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5D" w:rsidRPr="00244428" w:rsidRDefault="00244428" w:rsidP="00ED4F3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44428">
        <w:rPr>
          <w:rFonts w:ascii="Times New Roman" w:hAnsi="Times New Roman" w:cs="Times New Roman"/>
          <w:sz w:val="28"/>
          <w:szCs w:val="28"/>
        </w:rPr>
        <w:t>Тарифы на регулярные перевозки автомобильным транспортом в границах Колпашевского района</w:t>
      </w:r>
    </w:p>
    <w:tbl>
      <w:tblPr>
        <w:tblW w:w="9759" w:type="dxa"/>
        <w:tblBorders>
          <w:top w:val="single" w:sz="6" w:space="0" w:color="D2D7D4"/>
          <w:left w:val="single" w:sz="6" w:space="0" w:color="D2D7D4"/>
          <w:bottom w:val="single" w:sz="6" w:space="0" w:color="D2D7D4"/>
          <w:right w:val="single" w:sz="6" w:space="0" w:color="D2D7D4"/>
        </w:tblBorders>
        <w:shd w:val="clear" w:color="auto" w:fill="E9F0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4"/>
        <w:gridCol w:w="2012"/>
        <w:gridCol w:w="2012"/>
        <w:gridCol w:w="2071"/>
      </w:tblGrid>
      <w:tr w:rsidR="00244428" w:rsidRPr="00ED4F32" w:rsidTr="00ED4F32">
        <w:tc>
          <w:tcPr>
            <w:tcW w:w="3664" w:type="dxa"/>
            <w:vMerge w:val="restart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428" w:rsidRPr="00ED4F32" w:rsidRDefault="00244428" w:rsidP="00ED4F32">
            <w:pPr>
              <w:spacing w:after="0"/>
            </w:pPr>
            <w:r w:rsidRPr="00ED4F32">
              <w:t>Маршрут</w:t>
            </w:r>
          </w:p>
        </w:tc>
        <w:tc>
          <w:tcPr>
            <w:tcW w:w="0" w:type="auto"/>
            <w:gridSpan w:val="2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428" w:rsidRPr="00ED4F32" w:rsidRDefault="00244428" w:rsidP="00ED4F32">
            <w:pPr>
              <w:spacing w:after="0"/>
            </w:pPr>
            <w:r w:rsidRPr="00ED4F32">
              <w:t>Населенный</w:t>
            </w:r>
          </w:p>
          <w:p w:rsidR="00244428" w:rsidRPr="00ED4F32" w:rsidRDefault="00244428" w:rsidP="00ED4F32">
            <w:pPr>
              <w:spacing w:after="0"/>
            </w:pPr>
            <w:r w:rsidRPr="00ED4F32">
              <w:t>пункт</w:t>
            </w:r>
          </w:p>
        </w:tc>
        <w:tc>
          <w:tcPr>
            <w:tcW w:w="2071" w:type="dxa"/>
            <w:vMerge w:val="restart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428" w:rsidRPr="00ED4F32" w:rsidRDefault="00244428" w:rsidP="00ED4F32">
            <w:pPr>
              <w:spacing w:after="0"/>
            </w:pPr>
            <w:r w:rsidRPr="00ED4F32">
              <w:t>Стоимость проезда,</w:t>
            </w:r>
          </w:p>
          <w:p w:rsidR="00244428" w:rsidRPr="00ED4F32" w:rsidRDefault="00244428" w:rsidP="00ED4F32">
            <w:pPr>
              <w:spacing w:after="0"/>
            </w:pPr>
            <w:r w:rsidRPr="00ED4F32">
              <w:t>руб.</w:t>
            </w:r>
          </w:p>
        </w:tc>
      </w:tr>
      <w:tr w:rsidR="00ED4F32" w:rsidRPr="00ED4F32" w:rsidTr="00ED4F32">
        <w:tc>
          <w:tcPr>
            <w:tcW w:w="3664" w:type="dxa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244428" w:rsidRPr="00ED4F32" w:rsidRDefault="00244428" w:rsidP="00ED4F32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428" w:rsidRPr="00ED4F32" w:rsidRDefault="00244428" w:rsidP="00ED4F32">
            <w:pPr>
              <w:spacing w:after="0"/>
            </w:pPr>
            <w:r w:rsidRPr="00ED4F32">
              <w:t>от</w:t>
            </w:r>
          </w:p>
        </w:tc>
        <w:tc>
          <w:tcPr>
            <w:tcW w:w="0" w:type="auto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428" w:rsidRPr="00ED4F32" w:rsidRDefault="00244428" w:rsidP="00ED4F32">
            <w:pPr>
              <w:spacing w:after="0"/>
            </w:pPr>
            <w:r w:rsidRPr="00ED4F32">
              <w:t>до</w:t>
            </w:r>
          </w:p>
        </w:tc>
        <w:tc>
          <w:tcPr>
            <w:tcW w:w="2071" w:type="dxa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bottom"/>
            <w:hideMark/>
          </w:tcPr>
          <w:p w:rsidR="00244428" w:rsidRPr="00ED4F32" w:rsidRDefault="00244428" w:rsidP="00ED4F32">
            <w:pPr>
              <w:spacing w:after="0"/>
            </w:pPr>
          </w:p>
        </w:tc>
      </w:tr>
      <w:tr w:rsidR="00ED4F32" w:rsidRPr="00ED4F32" w:rsidTr="00ED4F32">
        <w:tc>
          <w:tcPr>
            <w:tcW w:w="3664" w:type="dxa"/>
            <w:vMerge w:val="restart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№ 150а</w:t>
            </w:r>
          </w:p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 «Колпа</w:t>
            </w:r>
            <w:bookmarkStart w:id="0" w:name="_GoBack"/>
            <w:bookmarkEnd w:id="0"/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 xml:space="preserve">шево – </w:t>
            </w:r>
            <w:proofErr w:type="spellStart"/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Усть</w:t>
            </w:r>
            <w:proofErr w:type="spellEnd"/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-Чая – Чажемто»</w:t>
            </w:r>
          </w:p>
        </w:tc>
        <w:tc>
          <w:tcPr>
            <w:tcW w:w="0" w:type="auto"/>
            <w:vMerge w:val="restart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Колпашево</w:t>
            </w:r>
          </w:p>
        </w:tc>
        <w:tc>
          <w:tcPr>
            <w:tcW w:w="0" w:type="auto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Озерное</w:t>
            </w:r>
          </w:p>
        </w:tc>
        <w:tc>
          <w:tcPr>
            <w:tcW w:w="2071" w:type="dxa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jc w:val="center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70</w:t>
            </w:r>
          </w:p>
        </w:tc>
      </w:tr>
      <w:tr w:rsidR="00ED4F32" w:rsidRPr="00ED4F32" w:rsidTr="00ED4F32">
        <w:tc>
          <w:tcPr>
            <w:tcW w:w="3664" w:type="dxa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Могильный Мыс</w:t>
            </w:r>
          </w:p>
        </w:tc>
        <w:tc>
          <w:tcPr>
            <w:tcW w:w="2071" w:type="dxa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jc w:val="center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133</w:t>
            </w:r>
          </w:p>
        </w:tc>
      </w:tr>
      <w:tr w:rsidR="00ED4F32" w:rsidRPr="00ED4F32" w:rsidTr="00ED4F32">
        <w:tc>
          <w:tcPr>
            <w:tcW w:w="3664" w:type="dxa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Новогорное</w:t>
            </w:r>
          </w:p>
        </w:tc>
        <w:tc>
          <w:tcPr>
            <w:tcW w:w="2071" w:type="dxa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jc w:val="center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215</w:t>
            </w:r>
          </w:p>
        </w:tc>
      </w:tr>
      <w:tr w:rsidR="00ED4F32" w:rsidRPr="00ED4F32" w:rsidTr="00ED4F32">
        <w:tc>
          <w:tcPr>
            <w:tcW w:w="3664" w:type="dxa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proofErr w:type="spellStart"/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Усть</w:t>
            </w:r>
            <w:proofErr w:type="spellEnd"/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-Чая</w:t>
            </w:r>
          </w:p>
        </w:tc>
        <w:tc>
          <w:tcPr>
            <w:tcW w:w="2071" w:type="dxa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jc w:val="center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233</w:t>
            </w:r>
          </w:p>
        </w:tc>
      </w:tr>
      <w:tr w:rsidR="00ED4F32" w:rsidRPr="00ED4F32" w:rsidTr="00ED4F32">
        <w:tc>
          <w:tcPr>
            <w:tcW w:w="3664" w:type="dxa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Чажемто</w:t>
            </w:r>
          </w:p>
        </w:tc>
        <w:tc>
          <w:tcPr>
            <w:tcW w:w="2071" w:type="dxa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jc w:val="center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185</w:t>
            </w:r>
          </w:p>
        </w:tc>
      </w:tr>
      <w:tr w:rsidR="00ED4F32" w:rsidRPr="00ED4F32" w:rsidTr="00ED4F32">
        <w:tc>
          <w:tcPr>
            <w:tcW w:w="3664" w:type="dxa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Озерное</w:t>
            </w:r>
          </w:p>
        </w:tc>
        <w:tc>
          <w:tcPr>
            <w:tcW w:w="0" w:type="auto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Могильный Мыс</w:t>
            </w:r>
          </w:p>
        </w:tc>
        <w:tc>
          <w:tcPr>
            <w:tcW w:w="2071" w:type="dxa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jc w:val="center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57</w:t>
            </w:r>
          </w:p>
        </w:tc>
      </w:tr>
      <w:tr w:rsidR="00ED4F32" w:rsidRPr="00ED4F32" w:rsidTr="00ED4F32">
        <w:tc>
          <w:tcPr>
            <w:tcW w:w="3664" w:type="dxa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Новогорное</w:t>
            </w:r>
          </w:p>
        </w:tc>
        <w:tc>
          <w:tcPr>
            <w:tcW w:w="2071" w:type="dxa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jc w:val="center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146</w:t>
            </w:r>
          </w:p>
        </w:tc>
      </w:tr>
      <w:tr w:rsidR="00ED4F32" w:rsidRPr="00ED4F32" w:rsidTr="00ED4F32">
        <w:tc>
          <w:tcPr>
            <w:tcW w:w="3664" w:type="dxa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proofErr w:type="spellStart"/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Усть</w:t>
            </w:r>
            <w:proofErr w:type="spellEnd"/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-Чая</w:t>
            </w:r>
          </w:p>
        </w:tc>
        <w:tc>
          <w:tcPr>
            <w:tcW w:w="2071" w:type="dxa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jc w:val="center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158</w:t>
            </w:r>
          </w:p>
        </w:tc>
      </w:tr>
      <w:tr w:rsidR="00ED4F32" w:rsidRPr="00ED4F32" w:rsidTr="00ED4F32">
        <w:tc>
          <w:tcPr>
            <w:tcW w:w="3664" w:type="dxa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Чажемто</w:t>
            </w:r>
          </w:p>
        </w:tc>
        <w:tc>
          <w:tcPr>
            <w:tcW w:w="2071" w:type="dxa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jc w:val="center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114</w:t>
            </w:r>
          </w:p>
        </w:tc>
      </w:tr>
      <w:tr w:rsidR="00ED4F32" w:rsidRPr="00ED4F32" w:rsidTr="00ED4F32">
        <w:tc>
          <w:tcPr>
            <w:tcW w:w="3664" w:type="dxa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Могильный Мыс</w:t>
            </w:r>
          </w:p>
        </w:tc>
        <w:tc>
          <w:tcPr>
            <w:tcW w:w="0" w:type="auto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Новогорное</w:t>
            </w:r>
          </w:p>
        </w:tc>
        <w:tc>
          <w:tcPr>
            <w:tcW w:w="2071" w:type="dxa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jc w:val="center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82</w:t>
            </w:r>
          </w:p>
        </w:tc>
      </w:tr>
      <w:tr w:rsidR="00ED4F32" w:rsidRPr="00ED4F32" w:rsidTr="00ED4F32">
        <w:tc>
          <w:tcPr>
            <w:tcW w:w="3664" w:type="dxa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proofErr w:type="spellStart"/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Усть</w:t>
            </w:r>
            <w:proofErr w:type="spellEnd"/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-Чая</w:t>
            </w:r>
          </w:p>
        </w:tc>
        <w:tc>
          <w:tcPr>
            <w:tcW w:w="2071" w:type="dxa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jc w:val="center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101</w:t>
            </w:r>
          </w:p>
        </w:tc>
      </w:tr>
      <w:tr w:rsidR="00ED4F32" w:rsidRPr="00ED4F32" w:rsidTr="00ED4F32">
        <w:tc>
          <w:tcPr>
            <w:tcW w:w="3664" w:type="dxa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Чажемто</w:t>
            </w:r>
          </w:p>
        </w:tc>
        <w:tc>
          <w:tcPr>
            <w:tcW w:w="2071" w:type="dxa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jc w:val="center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51</w:t>
            </w:r>
          </w:p>
        </w:tc>
      </w:tr>
      <w:tr w:rsidR="00ED4F32" w:rsidRPr="00ED4F32" w:rsidTr="00ED4F32">
        <w:tc>
          <w:tcPr>
            <w:tcW w:w="3664" w:type="dxa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Новогорное</w:t>
            </w:r>
          </w:p>
        </w:tc>
        <w:tc>
          <w:tcPr>
            <w:tcW w:w="0" w:type="auto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proofErr w:type="spellStart"/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Усть</w:t>
            </w:r>
            <w:proofErr w:type="spellEnd"/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-Чая</w:t>
            </w:r>
          </w:p>
        </w:tc>
        <w:tc>
          <w:tcPr>
            <w:tcW w:w="2071" w:type="dxa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jc w:val="center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12</w:t>
            </w:r>
          </w:p>
        </w:tc>
      </w:tr>
      <w:tr w:rsidR="00ED4F32" w:rsidRPr="00ED4F32" w:rsidTr="00ED4F32">
        <w:tc>
          <w:tcPr>
            <w:tcW w:w="3664" w:type="dxa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Чажемто</w:t>
            </w:r>
          </w:p>
        </w:tc>
        <w:tc>
          <w:tcPr>
            <w:tcW w:w="2071" w:type="dxa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jc w:val="center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133</w:t>
            </w:r>
          </w:p>
        </w:tc>
      </w:tr>
      <w:tr w:rsidR="00ED4F32" w:rsidRPr="00ED4F32" w:rsidTr="00ED4F32">
        <w:tc>
          <w:tcPr>
            <w:tcW w:w="3664" w:type="dxa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proofErr w:type="spellStart"/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Усть</w:t>
            </w:r>
            <w:proofErr w:type="spellEnd"/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-Чая</w:t>
            </w:r>
          </w:p>
        </w:tc>
        <w:tc>
          <w:tcPr>
            <w:tcW w:w="0" w:type="auto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Чажемто</w:t>
            </w:r>
          </w:p>
        </w:tc>
        <w:tc>
          <w:tcPr>
            <w:tcW w:w="2071" w:type="dxa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jc w:val="center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146</w:t>
            </w:r>
          </w:p>
        </w:tc>
      </w:tr>
      <w:tr w:rsidR="00ED4F32" w:rsidRPr="00ED4F32" w:rsidTr="00ED4F32">
        <w:tc>
          <w:tcPr>
            <w:tcW w:w="3664" w:type="dxa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Левый берег</w:t>
            </w:r>
          </w:p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Озерное</w:t>
            </w:r>
          </w:p>
        </w:tc>
        <w:tc>
          <w:tcPr>
            <w:tcW w:w="2071" w:type="dxa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jc w:val="center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63</w:t>
            </w:r>
          </w:p>
        </w:tc>
      </w:tr>
      <w:tr w:rsidR="00ED4F32" w:rsidRPr="00ED4F32" w:rsidTr="00ED4F32">
        <w:tc>
          <w:tcPr>
            <w:tcW w:w="3664" w:type="dxa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Могильный Мыс</w:t>
            </w:r>
          </w:p>
        </w:tc>
        <w:tc>
          <w:tcPr>
            <w:tcW w:w="2071" w:type="dxa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jc w:val="center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120</w:t>
            </w:r>
          </w:p>
        </w:tc>
      </w:tr>
      <w:tr w:rsidR="00ED4F32" w:rsidRPr="00ED4F32" w:rsidTr="00ED4F32">
        <w:tc>
          <w:tcPr>
            <w:tcW w:w="3664" w:type="dxa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Новогорное</w:t>
            </w:r>
          </w:p>
        </w:tc>
        <w:tc>
          <w:tcPr>
            <w:tcW w:w="2071" w:type="dxa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jc w:val="center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210</w:t>
            </w:r>
          </w:p>
        </w:tc>
      </w:tr>
      <w:tr w:rsidR="00ED4F32" w:rsidRPr="00ED4F32" w:rsidTr="00ED4F32">
        <w:tc>
          <w:tcPr>
            <w:tcW w:w="3664" w:type="dxa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proofErr w:type="spellStart"/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Усть</w:t>
            </w:r>
            <w:proofErr w:type="spellEnd"/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-Чая</w:t>
            </w:r>
          </w:p>
        </w:tc>
        <w:tc>
          <w:tcPr>
            <w:tcW w:w="2071" w:type="dxa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jc w:val="center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228</w:t>
            </w:r>
          </w:p>
        </w:tc>
      </w:tr>
      <w:tr w:rsidR="00ED4F32" w:rsidRPr="00ED4F32" w:rsidTr="00ED4F32">
        <w:tc>
          <w:tcPr>
            <w:tcW w:w="3664" w:type="dxa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vAlign w:val="center"/>
            <w:hideMark/>
          </w:tcPr>
          <w:p w:rsidR="00ED4F32" w:rsidRPr="00ED4F32" w:rsidRDefault="00ED4F32" w:rsidP="00ED4F32">
            <w:pPr>
              <w:spacing w:after="0" w:line="240" w:lineRule="auto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Чажемто</w:t>
            </w:r>
          </w:p>
        </w:tc>
        <w:tc>
          <w:tcPr>
            <w:tcW w:w="2071" w:type="dxa"/>
            <w:tcBorders>
              <w:top w:val="single" w:sz="6" w:space="0" w:color="D2D7D4"/>
              <w:left w:val="single" w:sz="6" w:space="0" w:color="D2D7D4"/>
              <w:bottom w:val="single" w:sz="6" w:space="0" w:color="D2D7D4"/>
              <w:right w:val="single" w:sz="6" w:space="0" w:color="D2D7D4"/>
            </w:tcBorders>
            <w:shd w:val="clear" w:color="auto" w:fill="E9F0E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4F32" w:rsidRPr="00ED4F32" w:rsidRDefault="00ED4F32" w:rsidP="00ED4F32">
            <w:pPr>
              <w:spacing w:after="0" w:line="343" w:lineRule="atLeast"/>
              <w:jc w:val="center"/>
              <w:textAlignment w:val="baseline"/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</w:pPr>
            <w:r w:rsidRPr="00ED4F32">
              <w:rPr>
                <w:rFonts w:ascii="inherit" w:eastAsia="Times New Roman" w:hAnsi="inherit" w:cs="Tahoma"/>
                <w:color w:val="3B3B3B"/>
                <w:sz w:val="21"/>
                <w:szCs w:val="21"/>
                <w:lang w:eastAsia="ru-RU"/>
              </w:rPr>
              <w:t>176</w:t>
            </w:r>
          </w:p>
        </w:tc>
      </w:tr>
    </w:tbl>
    <w:p w:rsidR="00244428" w:rsidRPr="00ED4F32" w:rsidRDefault="00ED4F32" w:rsidP="00ED4F32">
      <w:pPr>
        <w:spacing w:after="240" w:line="34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32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ED4F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диспетчера:  8-929-372-93-30 </w:t>
      </w:r>
    </w:p>
    <w:sectPr w:rsidR="00244428" w:rsidRPr="00ED4F32" w:rsidSect="00ED4F3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21743"/>
    <w:multiLevelType w:val="hybridMultilevel"/>
    <w:tmpl w:val="65FA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5B"/>
    <w:rsid w:val="001642F7"/>
    <w:rsid w:val="00244428"/>
    <w:rsid w:val="0093315B"/>
    <w:rsid w:val="00B6577B"/>
    <w:rsid w:val="00ED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4428"/>
    <w:rPr>
      <w:b/>
      <w:bCs/>
    </w:rPr>
  </w:style>
  <w:style w:type="paragraph" w:styleId="a4">
    <w:name w:val="List Paragraph"/>
    <w:basedOn w:val="a"/>
    <w:uiPriority w:val="34"/>
    <w:qFormat/>
    <w:rsid w:val="0024442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4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4428"/>
    <w:rPr>
      <w:b/>
      <w:bCs/>
    </w:rPr>
  </w:style>
  <w:style w:type="paragraph" w:styleId="a4">
    <w:name w:val="List Paragraph"/>
    <w:basedOn w:val="a"/>
    <w:uiPriority w:val="34"/>
    <w:qFormat/>
    <w:rsid w:val="0024442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4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2022-05-30T07:17:00Z</dcterms:created>
  <dcterms:modified xsi:type="dcterms:W3CDTF">2022-05-30T07:17:00Z</dcterms:modified>
</cp:coreProperties>
</file>