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Default="000770F8" w:rsidP="000770F8">
      <w:pPr>
        <w:jc w:val="center"/>
        <w:rPr>
          <w:b/>
        </w:rPr>
      </w:pPr>
    </w:p>
    <w:p w:rsidR="004B53CE" w:rsidRDefault="00E83146" w:rsidP="004B53CE">
      <w:pPr>
        <w:ind w:firstLine="709"/>
        <w:jc w:val="both"/>
      </w:pPr>
      <w:r>
        <w:t>О</w:t>
      </w:r>
      <w:r w:rsidR="004B53CE">
        <w:t xml:space="preserve">бъем доходов за 2014 год составил 51 млн. 601,4 тыс. руб., в том числе налоговых и неналоговых в объеме </w:t>
      </w:r>
      <w:r w:rsidR="00760E58">
        <w:t xml:space="preserve">11 млн. 004,8 </w:t>
      </w:r>
      <w:r w:rsidR="004B53CE">
        <w:t xml:space="preserve">тыс. руб. и безвозмездных поступлений в объеме </w:t>
      </w:r>
      <w:r w:rsidR="00760E58">
        <w:t>40</w:t>
      </w:r>
      <w:r w:rsidR="004B53CE">
        <w:t xml:space="preserve"> млн. </w:t>
      </w:r>
      <w:r w:rsidR="00760E58">
        <w:t>596,6</w:t>
      </w:r>
      <w:r w:rsidR="004B53CE">
        <w:t xml:space="preserve"> тыс. руб.</w:t>
      </w:r>
    </w:p>
    <w:p w:rsidR="004B53CE" w:rsidRDefault="004B53CE" w:rsidP="004B53CE">
      <w:pPr>
        <w:ind w:firstLine="709"/>
        <w:jc w:val="right"/>
      </w:pPr>
      <w:r>
        <w:t>тыс. руб.</w:t>
      </w:r>
    </w:p>
    <w:p w:rsidR="004B53CE" w:rsidRPr="00EF1FD6" w:rsidRDefault="004B53CE" w:rsidP="004B53CE">
      <w:pPr>
        <w:ind w:right="-284"/>
        <w:jc w:val="center"/>
        <w:rPr>
          <w:b/>
        </w:rPr>
      </w:pPr>
      <w:r w:rsidRPr="00EF1FD6">
        <w:rPr>
          <w:b/>
        </w:rPr>
        <w:t>Структура и динамика доходов бюджета</w:t>
      </w:r>
    </w:p>
    <w:p w:rsidR="004B53CE" w:rsidRPr="00EF1FD6" w:rsidRDefault="004B53CE" w:rsidP="004B53CE">
      <w:pPr>
        <w:ind w:right="-284"/>
        <w:jc w:val="center"/>
        <w:rPr>
          <w:b/>
        </w:rPr>
      </w:pPr>
      <w:r w:rsidRPr="00EF1FD6">
        <w:rPr>
          <w:b/>
        </w:rPr>
        <w:t>муниципального образования «</w:t>
      </w:r>
      <w:r w:rsidR="00B83883">
        <w:rPr>
          <w:b/>
        </w:rPr>
        <w:t>Чажемтов</w:t>
      </w:r>
      <w:r w:rsidRPr="00EF1FD6">
        <w:rPr>
          <w:b/>
        </w:rPr>
        <w:t>ское сельское поселение»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993"/>
        <w:gridCol w:w="992"/>
        <w:gridCol w:w="992"/>
        <w:gridCol w:w="1134"/>
        <w:gridCol w:w="1276"/>
        <w:gridCol w:w="1134"/>
      </w:tblGrid>
      <w:tr w:rsidR="004B53CE" w:rsidRPr="004D7F02" w:rsidTr="00642BA2">
        <w:trPr>
          <w:trHeight w:val="26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B53CE" w:rsidRPr="004D7F02" w:rsidRDefault="004B53CE" w:rsidP="00BA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4B53CE" w:rsidRPr="004D7F02" w:rsidRDefault="004B53CE" w:rsidP="00BA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 w:rsidR="00D52654">
              <w:rPr>
                <w:b/>
                <w:bCs/>
                <w:sz w:val="20"/>
                <w:szCs w:val="20"/>
              </w:rPr>
              <w:t>1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B53CE" w:rsidRPr="004D7F02" w:rsidRDefault="004B53CE" w:rsidP="00D52654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 w:rsidR="00D52654">
              <w:rPr>
                <w:b/>
                <w:bCs/>
                <w:sz w:val="20"/>
                <w:szCs w:val="20"/>
              </w:rPr>
              <w:t>2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B53CE" w:rsidRPr="004D7F02" w:rsidRDefault="004B53CE" w:rsidP="00D52654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 w:rsidR="00D52654">
              <w:rPr>
                <w:b/>
                <w:bCs/>
                <w:sz w:val="20"/>
                <w:szCs w:val="20"/>
              </w:rPr>
              <w:t>3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4B53CE" w:rsidRPr="004D7F02" w:rsidRDefault="004B53CE" w:rsidP="003E2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 w:rsidR="003E2DCA">
              <w:rPr>
                <w:b/>
                <w:bCs/>
                <w:sz w:val="20"/>
                <w:szCs w:val="20"/>
              </w:rPr>
              <w:t>4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4B53CE" w:rsidRPr="005C6BED" w:rsidRDefault="004B53CE" w:rsidP="003E2D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Темп роста 201</w:t>
            </w:r>
            <w:r w:rsidR="003E2DCA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года к 201</w:t>
            </w:r>
            <w:r w:rsidR="003E2DCA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</w:tr>
      <w:tr w:rsidR="004B53CE" w:rsidRPr="004D7F02" w:rsidTr="00642BA2">
        <w:trPr>
          <w:trHeight w:val="502"/>
        </w:trPr>
        <w:tc>
          <w:tcPr>
            <w:tcW w:w="2835" w:type="dxa"/>
            <w:vMerge/>
            <w:vAlign w:val="center"/>
            <w:hideMark/>
          </w:tcPr>
          <w:p w:rsidR="004B53CE" w:rsidRPr="004D7F02" w:rsidRDefault="004B53CE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B53CE" w:rsidRPr="004D7F02" w:rsidRDefault="004B53CE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B53CE" w:rsidRPr="004D7F02" w:rsidRDefault="004B53CE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B53CE" w:rsidRPr="004D7F02" w:rsidRDefault="004B53CE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53CE" w:rsidRPr="004D7F02" w:rsidRDefault="004B53CE" w:rsidP="00BA3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53CE" w:rsidRPr="009A2218" w:rsidRDefault="004B53CE" w:rsidP="00BA3E88">
            <w:pPr>
              <w:jc w:val="center"/>
              <w:rPr>
                <w:b/>
                <w:bCs/>
                <w:sz w:val="16"/>
                <w:szCs w:val="16"/>
              </w:rPr>
            </w:pPr>
            <w:r w:rsidRPr="009A2218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134" w:type="dxa"/>
            <w:vMerge/>
            <w:vAlign w:val="center"/>
          </w:tcPr>
          <w:p w:rsidR="004B53CE" w:rsidRPr="004D7F02" w:rsidRDefault="004B53CE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2DCA" w:rsidRPr="004D7F02" w:rsidTr="00642BA2">
        <w:trPr>
          <w:trHeight w:val="425"/>
        </w:trPr>
        <w:tc>
          <w:tcPr>
            <w:tcW w:w="2835" w:type="dxa"/>
            <w:shd w:val="clear" w:color="auto" w:fill="auto"/>
            <w:vAlign w:val="bottom"/>
            <w:hideMark/>
          </w:tcPr>
          <w:p w:rsidR="003E2DCA" w:rsidRPr="004D7F02" w:rsidRDefault="003E2DCA" w:rsidP="00BA3E88">
            <w:pPr>
              <w:jc w:val="both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Налоговые и неналоговые доходы, 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b/>
                <w:bCs/>
                <w:sz w:val="20"/>
                <w:szCs w:val="20"/>
              </w:rPr>
            </w:pPr>
            <w:r w:rsidRPr="003E2DCA">
              <w:rPr>
                <w:b/>
                <w:bCs/>
                <w:sz w:val="20"/>
                <w:szCs w:val="20"/>
              </w:rPr>
              <w:t>5 980,0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b/>
                <w:bCs/>
                <w:sz w:val="20"/>
                <w:szCs w:val="20"/>
              </w:rPr>
            </w:pPr>
            <w:r w:rsidRPr="003E2DCA">
              <w:rPr>
                <w:b/>
                <w:bCs/>
                <w:sz w:val="20"/>
                <w:szCs w:val="20"/>
              </w:rPr>
              <w:t>7 968,8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b/>
                <w:bCs/>
                <w:sz w:val="20"/>
                <w:szCs w:val="20"/>
              </w:rPr>
            </w:pPr>
            <w:r w:rsidRPr="003E2DCA">
              <w:rPr>
                <w:b/>
                <w:bCs/>
                <w:sz w:val="20"/>
                <w:szCs w:val="20"/>
              </w:rPr>
              <w:t>8 918,9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2DCA" w:rsidRPr="004D7F02" w:rsidRDefault="003E2DCA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F3457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140,8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2DCA" w:rsidRPr="004D7F02" w:rsidRDefault="003E2DCA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F3457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004,8</w:t>
            </w:r>
          </w:p>
        </w:tc>
        <w:tc>
          <w:tcPr>
            <w:tcW w:w="1134" w:type="dxa"/>
            <w:vAlign w:val="center"/>
          </w:tcPr>
          <w:p w:rsidR="003E2DCA" w:rsidRPr="004D7F02" w:rsidRDefault="00E40A75" w:rsidP="00BA3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123,4</w:t>
            </w:r>
          </w:p>
        </w:tc>
      </w:tr>
      <w:tr w:rsidR="003E2DCA" w:rsidRPr="004D7F02" w:rsidTr="00642BA2">
        <w:trPr>
          <w:trHeight w:val="160"/>
        </w:trPr>
        <w:tc>
          <w:tcPr>
            <w:tcW w:w="2835" w:type="dxa"/>
            <w:shd w:val="clear" w:color="auto" w:fill="auto"/>
            <w:vAlign w:val="bottom"/>
            <w:hideMark/>
          </w:tcPr>
          <w:p w:rsidR="003E2DCA" w:rsidRPr="004D7F02" w:rsidRDefault="003E2DCA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sz w:val="20"/>
                <w:szCs w:val="20"/>
              </w:rPr>
            </w:pPr>
            <w:r w:rsidRPr="003E2DCA">
              <w:rPr>
                <w:sz w:val="20"/>
                <w:szCs w:val="20"/>
              </w:rPr>
              <w:t>102,5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sz w:val="20"/>
                <w:szCs w:val="20"/>
              </w:rPr>
            </w:pPr>
            <w:r w:rsidRPr="003E2DCA">
              <w:rPr>
                <w:sz w:val="20"/>
                <w:szCs w:val="20"/>
              </w:rPr>
              <w:t>133,3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2DCA" w:rsidRPr="004D7F02" w:rsidRDefault="00E40A75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2DCA" w:rsidRPr="004D7F02" w:rsidRDefault="00E40A75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1134" w:type="dxa"/>
            <w:vAlign w:val="center"/>
          </w:tcPr>
          <w:p w:rsidR="003E2DCA" w:rsidRPr="004D7F02" w:rsidRDefault="003E2DCA" w:rsidP="00BA3E88">
            <w:pPr>
              <w:jc w:val="center"/>
              <w:rPr>
                <w:sz w:val="20"/>
                <w:szCs w:val="20"/>
              </w:rPr>
            </w:pPr>
          </w:p>
        </w:tc>
      </w:tr>
      <w:tr w:rsidR="003E2DCA" w:rsidRPr="004D7F02" w:rsidTr="00642BA2">
        <w:trPr>
          <w:trHeight w:val="436"/>
        </w:trPr>
        <w:tc>
          <w:tcPr>
            <w:tcW w:w="2835" w:type="dxa"/>
            <w:shd w:val="clear" w:color="auto" w:fill="auto"/>
            <w:vAlign w:val="bottom"/>
            <w:hideMark/>
          </w:tcPr>
          <w:p w:rsidR="003E2DCA" w:rsidRPr="004D7F02" w:rsidRDefault="003E2DCA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Удельный вес в общем объеме доходов, 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sz w:val="20"/>
                <w:szCs w:val="20"/>
              </w:rPr>
            </w:pPr>
            <w:r w:rsidRPr="003E2DCA">
              <w:rPr>
                <w:sz w:val="20"/>
                <w:szCs w:val="20"/>
              </w:rPr>
              <w:t>19,3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sz w:val="20"/>
                <w:szCs w:val="20"/>
              </w:rPr>
            </w:pPr>
            <w:r w:rsidRPr="003E2DCA">
              <w:rPr>
                <w:sz w:val="20"/>
                <w:szCs w:val="20"/>
              </w:rPr>
              <w:t>26,3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sz w:val="20"/>
                <w:szCs w:val="20"/>
              </w:rPr>
            </w:pPr>
            <w:r w:rsidRPr="003E2DCA">
              <w:rPr>
                <w:sz w:val="20"/>
                <w:szCs w:val="20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2DCA" w:rsidRPr="004D7F02" w:rsidRDefault="00E40A75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2DCA" w:rsidRPr="004D7F02" w:rsidRDefault="00E40A75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vAlign w:val="center"/>
          </w:tcPr>
          <w:p w:rsidR="003E2DCA" w:rsidRPr="004D7F02" w:rsidRDefault="003E2DCA" w:rsidP="00BA3E88">
            <w:pPr>
              <w:jc w:val="center"/>
              <w:rPr>
                <w:sz w:val="20"/>
                <w:szCs w:val="20"/>
              </w:rPr>
            </w:pPr>
          </w:p>
        </w:tc>
      </w:tr>
      <w:tr w:rsidR="003E2DCA" w:rsidRPr="004D7F02" w:rsidTr="00642BA2">
        <w:trPr>
          <w:trHeight w:val="371"/>
        </w:trPr>
        <w:tc>
          <w:tcPr>
            <w:tcW w:w="2835" w:type="dxa"/>
            <w:shd w:val="clear" w:color="auto" w:fill="auto"/>
            <w:vAlign w:val="bottom"/>
            <w:hideMark/>
          </w:tcPr>
          <w:p w:rsidR="003E2DCA" w:rsidRPr="004D7F02" w:rsidRDefault="003E2DCA" w:rsidP="00BA3E88">
            <w:pPr>
              <w:jc w:val="both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</w:p>
          <w:p w:rsidR="003E2DCA" w:rsidRPr="004D7F02" w:rsidRDefault="003E2DCA" w:rsidP="00BA3E88">
            <w:pPr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b/>
                <w:bCs/>
                <w:sz w:val="20"/>
                <w:szCs w:val="20"/>
              </w:rPr>
            </w:pPr>
            <w:r w:rsidRPr="003E2DCA">
              <w:rPr>
                <w:b/>
                <w:bCs/>
                <w:sz w:val="20"/>
                <w:szCs w:val="20"/>
              </w:rPr>
              <w:t>25 003,0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DCA" w:rsidRPr="003E2DCA" w:rsidRDefault="003E2DCA" w:rsidP="00E2232A">
            <w:pPr>
              <w:jc w:val="right"/>
              <w:rPr>
                <w:b/>
                <w:bCs/>
                <w:sz w:val="20"/>
                <w:szCs w:val="20"/>
              </w:rPr>
            </w:pPr>
            <w:r w:rsidRPr="003E2DCA">
              <w:rPr>
                <w:b/>
                <w:bCs/>
                <w:sz w:val="20"/>
                <w:szCs w:val="20"/>
              </w:rPr>
              <w:t xml:space="preserve">22 </w:t>
            </w:r>
            <w:r w:rsidR="00E2232A">
              <w:rPr>
                <w:b/>
                <w:bCs/>
                <w:sz w:val="20"/>
                <w:szCs w:val="20"/>
              </w:rPr>
              <w:t>3</w:t>
            </w:r>
            <w:r w:rsidRPr="003E2DCA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b/>
                <w:bCs/>
                <w:sz w:val="20"/>
                <w:szCs w:val="20"/>
              </w:rPr>
            </w:pPr>
            <w:r w:rsidRPr="003E2DCA">
              <w:rPr>
                <w:b/>
                <w:bCs/>
                <w:sz w:val="20"/>
                <w:szCs w:val="20"/>
              </w:rPr>
              <w:t>28 560,1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DCA" w:rsidRPr="004D7F02" w:rsidRDefault="003E2DCA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 w:rsidR="00F3457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502,8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2DCA" w:rsidRPr="004D7F02" w:rsidRDefault="003E2DCA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F3457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1134" w:type="dxa"/>
            <w:vAlign w:val="center"/>
          </w:tcPr>
          <w:p w:rsidR="003E2DCA" w:rsidRPr="004D7F02" w:rsidRDefault="00E40A75" w:rsidP="00BA3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3E2DCA" w:rsidRPr="004D7F02" w:rsidTr="00642BA2">
        <w:trPr>
          <w:trHeight w:val="242"/>
        </w:trPr>
        <w:tc>
          <w:tcPr>
            <w:tcW w:w="2835" w:type="dxa"/>
            <w:shd w:val="clear" w:color="auto" w:fill="auto"/>
            <w:vAlign w:val="bottom"/>
            <w:hideMark/>
          </w:tcPr>
          <w:p w:rsidR="003E2DCA" w:rsidRPr="004D7F02" w:rsidRDefault="003E2DCA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sz w:val="20"/>
                <w:szCs w:val="20"/>
              </w:rPr>
            </w:pPr>
            <w:r w:rsidRPr="003E2DCA">
              <w:rPr>
                <w:sz w:val="20"/>
                <w:szCs w:val="20"/>
              </w:rPr>
              <w:t>159,8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2DCA" w:rsidRPr="003E2DCA" w:rsidRDefault="003E2DCA" w:rsidP="00D67EB0">
            <w:pPr>
              <w:jc w:val="right"/>
              <w:rPr>
                <w:sz w:val="20"/>
                <w:szCs w:val="20"/>
              </w:rPr>
            </w:pPr>
            <w:r w:rsidRPr="003E2DCA">
              <w:rPr>
                <w:sz w:val="20"/>
                <w:szCs w:val="20"/>
              </w:rPr>
              <w:t>89,</w:t>
            </w:r>
            <w:r w:rsidR="00D67EB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2DCA" w:rsidRPr="003E2DCA" w:rsidRDefault="003E2DCA" w:rsidP="00D67E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67EB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D67E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DCA" w:rsidRPr="004D7F02" w:rsidRDefault="00E40A75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2DCA" w:rsidRPr="004D7F02" w:rsidRDefault="00E40A75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  <w:tc>
          <w:tcPr>
            <w:tcW w:w="1134" w:type="dxa"/>
            <w:vAlign w:val="center"/>
          </w:tcPr>
          <w:p w:rsidR="003E2DCA" w:rsidRPr="004D7F02" w:rsidRDefault="003E2DCA" w:rsidP="00BA3E88">
            <w:pPr>
              <w:jc w:val="center"/>
              <w:rPr>
                <w:sz w:val="20"/>
                <w:szCs w:val="20"/>
              </w:rPr>
            </w:pPr>
          </w:p>
        </w:tc>
      </w:tr>
      <w:tr w:rsidR="003E2DCA" w:rsidRPr="004D7F02" w:rsidTr="00642BA2">
        <w:trPr>
          <w:trHeight w:val="276"/>
        </w:trPr>
        <w:tc>
          <w:tcPr>
            <w:tcW w:w="2835" w:type="dxa"/>
            <w:shd w:val="clear" w:color="auto" w:fill="auto"/>
            <w:vAlign w:val="bottom"/>
            <w:hideMark/>
          </w:tcPr>
          <w:p w:rsidR="003E2DCA" w:rsidRPr="004D7F02" w:rsidRDefault="003E2DCA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Удельный вес в общем объеме доходов, 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sz w:val="20"/>
                <w:szCs w:val="20"/>
              </w:rPr>
            </w:pPr>
            <w:r w:rsidRPr="003E2DCA">
              <w:rPr>
                <w:sz w:val="20"/>
                <w:szCs w:val="20"/>
              </w:rPr>
              <w:t>80,7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sz w:val="20"/>
                <w:szCs w:val="20"/>
              </w:rPr>
            </w:pPr>
            <w:r w:rsidRPr="003E2DCA">
              <w:rPr>
                <w:sz w:val="20"/>
                <w:szCs w:val="20"/>
              </w:rPr>
              <w:t>73,7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sz w:val="20"/>
                <w:szCs w:val="20"/>
              </w:rPr>
            </w:pPr>
            <w:r w:rsidRPr="003E2DCA">
              <w:rPr>
                <w:sz w:val="20"/>
                <w:szCs w:val="20"/>
              </w:rPr>
              <w:t>76,2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DCA" w:rsidRPr="004D7F02" w:rsidRDefault="00E40A75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2DCA" w:rsidRPr="004D7F02" w:rsidRDefault="00E40A75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  <w:vAlign w:val="center"/>
          </w:tcPr>
          <w:p w:rsidR="003E2DCA" w:rsidRPr="004D7F02" w:rsidRDefault="003E2DCA" w:rsidP="00BA3E88">
            <w:pPr>
              <w:jc w:val="center"/>
              <w:rPr>
                <w:sz w:val="20"/>
                <w:szCs w:val="20"/>
              </w:rPr>
            </w:pPr>
          </w:p>
        </w:tc>
      </w:tr>
      <w:tr w:rsidR="003E2DCA" w:rsidRPr="004D7F02" w:rsidTr="00642BA2">
        <w:trPr>
          <w:trHeight w:val="333"/>
        </w:trPr>
        <w:tc>
          <w:tcPr>
            <w:tcW w:w="2835" w:type="dxa"/>
            <w:shd w:val="clear" w:color="auto" w:fill="auto"/>
            <w:vAlign w:val="bottom"/>
            <w:hideMark/>
          </w:tcPr>
          <w:p w:rsidR="003E2DCA" w:rsidRPr="004D7F02" w:rsidRDefault="003E2DCA" w:rsidP="00BA3E88">
            <w:pPr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b/>
                <w:bCs/>
                <w:sz w:val="20"/>
                <w:szCs w:val="20"/>
              </w:rPr>
            </w:pPr>
            <w:r w:rsidRPr="003E2DCA">
              <w:rPr>
                <w:b/>
                <w:bCs/>
                <w:sz w:val="20"/>
                <w:szCs w:val="20"/>
              </w:rPr>
              <w:t>30 983,0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2DCA" w:rsidRPr="003E2DCA" w:rsidRDefault="00E2232A" w:rsidP="003E2D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</w:t>
            </w:r>
            <w:r w:rsidR="003E2DCA" w:rsidRPr="003E2DCA">
              <w:rPr>
                <w:b/>
                <w:bCs/>
                <w:sz w:val="20"/>
                <w:szCs w:val="20"/>
              </w:rPr>
              <w:t>61,3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2DCA" w:rsidRPr="003E2DCA" w:rsidRDefault="003E2DCA" w:rsidP="003E2DCA">
            <w:pPr>
              <w:jc w:val="right"/>
              <w:rPr>
                <w:b/>
                <w:bCs/>
                <w:sz w:val="20"/>
                <w:szCs w:val="20"/>
              </w:rPr>
            </w:pPr>
            <w:r w:rsidRPr="003E2DCA">
              <w:rPr>
                <w:b/>
                <w:bCs/>
                <w:sz w:val="20"/>
                <w:szCs w:val="20"/>
              </w:rPr>
              <w:t>37 479,0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DCA" w:rsidRPr="004D7F02" w:rsidRDefault="00E40A75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="00F3457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643,6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2DCA" w:rsidRPr="004D7F02" w:rsidRDefault="00E40A75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F3457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601,4</w:t>
            </w:r>
          </w:p>
        </w:tc>
        <w:tc>
          <w:tcPr>
            <w:tcW w:w="1134" w:type="dxa"/>
            <w:vAlign w:val="center"/>
          </w:tcPr>
          <w:p w:rsidR="003E2DCA" w:rsidRPr="004D7F02" w:rsidRDefault="008473F6" w:rsidP="00BA3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137,7</w:t>
            </w:r>
          </w:p>
        </w:tc>
      </w:tr>
      <w:tr w:rsidR="003E2DCA" w:rsidRPr="004D7F02" w:rsidTr="00642BA2">
        <w:trPr>
          <w:trHeight w:val="205"/>
        </w:trPr>
        <w:tc>
          <w:tcPr>
            <w:tcW w:w="9356" w:type="dxa"/>
            <w:gridSpan w:val="7"/>
            <w:shd w:val="clear" w:color="auto" w:fill="auto"/>
            <w:vAlign w:val="bottom"/>
            <w:hideMark/>
          </w:tcPr>
          <w:p w:rsidR="003E2DCA" w:rsidRPr="004D7F02" w:rsidRDefault="003E2DCA" w:rsidP="00BA3E88">
            <w:pPr>
              <w:ind w:right="-93"/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Отклонение основных показателей бюджета к уровню предыдущего года (тыс. руб.):</w:t>
            </w:r>
          </w:p>
        </w:tc>
      </w:tr>
      <w:tr w:rsidR="003E2DCA" w:rsidRPr="004D7F02" w:rsidTr="00642BA2">
        <w:trPr>
          <w:trHeight w:val="333"/>
        </w:trPr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3E2DCA" w:rsidRPr="004D7F02" w:rsidRDefault="003E2DCA" w:rsidP="00BA3E88">
            <w:pPr>
              <w:jc w:val="center"/>
              <w:rPr>
                <w:b/>
                <w:sz w:val="20"/>
                <w:szCs w:val="20"/>
              </w:rPr>
            </w:pPr>
            <w:r w:rsidRPr="004D7F02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2DCA" w:rsidRPr="004D7F02" w:rsidRDefault="003E2DCA" w:rsidP="003E2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  <w:r w:rsidR="008473F6">
              <w:rPr>
                <w:b/>
                <w:bCs/>
                <w:sz w:val="20"/>
                <w:szCs w:val="20"/>
              </w:rPr>
              <w:t xml:space="preserve"> к 2011 году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2DCA" w:rsidRPr="004D7F02" w:rsidRDefault="003E2DCA" w:rsidP="003E2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  <w:r w:rsidR="00E40A75">
              <w:rPr>
                <w:b/>
                <w:bCs/>
                <w:sz w:val="20"/>
                <w:szCs w:val="20"/>
              </w:rPr>
              <w:t xml:space="preserve"> к 2012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2DCA" w:rsidRPr="004D7F02" w:rsidRDefault="003E2DCA" w:rsidP="003E2D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 </w:t>
            </w: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  <w:r w:rsidR="00E40A75">
              <w:rPr>
                <w:b/>
                <w:bCs/>
                <w:sz w:val="20"/>
                <w:szCs w:val="20"/>
              </w:rPr>
              <w:t>а к 2013 году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2DCA" w:rsidRPr="003C4082" w:rsidRDefault="003E2DCA" w:rsidP="003E2DCA">
            <w:pPr>
              <w:jc w:val="center"/>
              <w:rPr>
                <w:b/>
                <w:bCs/>
                <w:sz w:val="16"/>
                <w:szCs w:val="16"/>
              </w:rPr>
            </w:pPr>
            <w:r w:rsidRPr="003C4082">
              <w:rPr>
                <w:b/>
                <w:bCs/>
                <w:sz w:val="16"/>
                <w:szCs w:val="16"/>
              </w:rPr>
              <w:t>Исполнение 201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3C4082">
              <w:rPr>
                <w:b/>
                <w:bCs/>
                <w:sz w:val="16"/>
                <w:szCs w:val="16"/>
              </w:rPr>
              <w:t xml:space="preserve"> года к плану 201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3C4082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3E2DCA" w:rsidRPr="003C4082" w:rsidRDefault="003E2DCA" w:rsidP="00D52654">
            <w:pPr>
              <w:jc w:val="center"/>
              <w:rPr>
                <w:b/>
                <w:bCs/>
                <w:sz w:val="16"/>
                <w:szCs w:val="16"/>
              </w:rPr>
            </w:pPr>
            <w:r w:rsidRPr="003C4082">
              <w:rPr>
                <w:b/>
                <w:bCs/>
                <w:sz w:val="16"/>
                <w:szCs w:val="16"/>
              </w:rPr>
              <w:t>Исполнение 201</w:t>
            </w:r>
            <w:r>
              <w:rPr>
                <w:b/>
                <w:bCs/>
                <w:sz w:val="16"/>
                <w:szCs w:val="16"/>
              </w:rPr>
              <w:t>4 года к 2013</w:t>
            </w:r>
            <w:r w:rsidRPr="003C4082"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</w:tr>
      <w:tr w:rsidR="003E2DCA" w:rsidRPr="004D7F02" w:rsidTr="00642BA2">
        <w:trPr>
          <w:trHeight w:val="163"/>
        </w:trPr>
        <w:tc>
          <w:tcPr>
            <w:tcW w:w="3828" w:type="dxa"/>
            <w:gridSpan w:val="2"/>
            <w:shd w:val="clear" w:color="auto" w:fill="auto"/>
            <w:vAlign w:val="bottom"/>
            <w:hideMark/>
          </w:tcPr>
          <w:p w:rsidR="003E2DCA" w:rsidRPr="004D7F02" w:rsidRDefault="003E2DCA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2DCA" w:rsidRPr="004D7F02" w:rsidRDefault="00375107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45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2DCA" w:rsidRPr="004D7F02" w:rsidRDefault="00375107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2DCA" w:rsidRPr="004D7F02" w:rsidRDefault="00E40A75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45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DCA" w:rsidRPr="004D7F02" w:rsidRDefault="00E40A75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134" w:type="dxa"/>
            <w:vAlign w:val="center"/>
          </w:tcPr>
          <w:p w:rsidR="003E2DCA" w:rsidRPr="004D7F02" w:rsidRDefault="00E40A75" w:rsidP="00BA3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45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085,9</w:t>
            </w:r>
          </w:p>
        </w:tc>
      </w:tr>
      <w:tr w:rsidR="003E2DCA" w:rsidRPr="004D7F02" w:rsidTr="00642BA2">
        <w:trPr>
          <w:trHeight w:val="210"/>
        </w:trPr>
        <w:tc>
          <w:tcPr>
            <w:tcW w:w="3828" w:type="dxa"/>
            <w:gridSpan w:val="2"/>
            <w:shd w:val="clear" w:color="auto" w:fill="auto"/>
            <w:vAlign w:val="bottom"/>
            <w:hideMark/>
          </w:tcPr>
          <w:p w:rsidR="003E2DCA" w:rsidRPr="004D7F02" w:rsidRDefault="003E2DCA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2DCA" w:rsidRPr="004D7F02" w:rsidRDefault="00375107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F345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2DCA" w:rsidRPr="004D7F02" w:rsidRDefault="00375107" w:rsidP="00D67E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34575">
              <w:rPr>
                <w:sz w:val="20"/>
                <w:szCs w:val="20"/>
              </w:rPr>
              <w:t xml:space="preserve"> </w:t>
            </w:r>
            <w:r w:rsidR="00D67E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2DCA" w:rsidRPr="004D7F02" w:rsidRDefault="00E40A75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345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DCA" w:rsidRPr="004D7F02" w:rsidRDefault="00375107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40A75">
              <w:rPr>
                <w:sz w:val="20"/>
                <w:szCs w:val="20"/>
              </w:rPr>
              <w:t>4</w:t>
            </w:r>
            <w:r w:rsidR="00F34575">
              <w:rPr>
                <w:sz w:val="20"/>
                <w:szCs w:val="20"/>
              </w:rPr>
              <w:t xml:space="preserve"> </w:t>
            </w:r>
            <w:r w:rsidR="00E40A75">
              <w:rPr>
                <w:sz w:val="20"/>
                <w:szCs w:val="20"/>
              </w:rPr>
              <w:t>906,2</w:t>
            </w:r>
          </w:p>
        </w:tc>
        <w:tc>
          <w:tcPr>
            <w:tcW w:w="1134" w:type="dxa"/>
            <w:vAlign w:val="center"/>
          </w:tcPr>
          <w:p w:rsidR="003E2DCA" w:rsidRPr="004D7F02" w:rsidRDefault="00E40A75" w:rsidP="00BA3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345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036,5</w:t>
            </w:r>
          </w:p>
        </w:tc>
      </w:tr>
      <w:tr w:rsidR="003E2DCA" w:rsidRPr="004D7F02" w:rsidTr="00642BA2">
        <w:trPr>
          <w:trHeight w:val="241"/>
        </w:trPr>
        <w:tc>
          <w:tcPr>
            <w:tcW w:w="3828" w:type="dxa"/>
            <w:gridSpan w:val="2"/>
            <w:shd w:val="clear" w:color="auto" w:fill="auto"/>
            <w:vAlign w:val="bottom"/>
            <w:hideMark/>
          </w:tcPr>
          <w:p w:rsidR="003E2DCA" w:rsidRPr="004D7F02" w:rsidRDefault="003E2DCA" w:rsidP="00BA3E88">
            <w:pPr>
              <w:rPr>
                <w:b/>
                <w:sz w:val="20"/>
                <w:szCs w:val="20"/>
              </w:rPr>
            </w:pPr>
            <w:r w:rsidRPr="004D7F02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2DCA" w:rsidRPr="004D7F02" w:rsidRDefault="00375107" w:rsidP="00BA3E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-721,7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2DCA" w:rsidRPr="004D7F02" w:rsidRDefault="00375107" w:rsidP="00D67E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34575">
              <w:rPr>
                <w:b/>
                <w:sz w:val="20"/>
                <w:szCs w:val="20"/>
              </w:rPr>
              <w:t xml:space="preserve"> </w:t>
            </w:r>
            <w:r w:rsidR="00D67EB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2DCA" w:rsidRPr="004D7F02" w:rsidRDefault="00375107" w:rsidP="00BA3E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F345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164,6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DCA" w:rsidRPr="004D7F02" w:rsidRDefault="00375107" w:rsidP="00BA3E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</w:t>
            </w:r>
            <w:r w:rsidR="00F345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042,2</w:t>
            </w:r>
          </w:p>
        </w:tc>
        <w:tc>
          <w:tcPr>
            <w:tcW w:w="1134" w:type="dxa"/>
            <w:vAlign w:val="center"/>
          </w:tcPr>
          <w:p w:rsidR="003E2DCA" w:rsidRPr="004D7F02" w:rsidRDefault="00375107" w:rsidP="00BA3E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F345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122,4</w:t>
            </w:r>
          </w:p>
        </w:tc>
      </w:tr>
    </w:tbl>
    <w:p w:rsidR="001101C3" w:rsidRDefault="001101C3" w:rsidP="001101C3">
      <w:pPr>
        <w:ind w:firstLine="709"/>
        <w:jc w:val="both"/>
      </w:pPr>
      <w:r w:rsidRPr="003537ED">
        <w:t xml:space="preserve">Из таблицы  видно, что </w:t>
      </w:r>
      <w:r>
        <w:t xml:space="preserve">в период с 2011 по </w:t>
      </w:r>
      <w:r w:rsidRPr="003537ED">
        <w:t>201</w:t>
      </w:r>
      <w:r>
        <w:t>4</w:t>
      </w:r>
      <w:r w:rsidRPr="003537ED">
        <w:t xml:space="preserve"> год</w:t>
      </w:r>
      <w:r>
        <w:t>ы</w:t>
      </w:r>
      <w:r w:rsidRPr="00F36A70">
        <w:t xml:space="preserve"> </w:t>
      </w:r>
      <w:r w:rsidRPr="003537ED">
        <w:t xml:space="preserve">доходы </w:t>
      </w:r>
      <w:r>
        <w:t xml:space="preserve">в целом </w:t>
      </w:r>
      <w:r w:rsidRPr="003537ED">
        <w:t>увеличивались</w:t>
      </w:r>
      <w:r>
        <w:t>, наблюдается рост доходов по сравнению с предыдущими периодами. Также следует отметить, что исполнение налоговых и неналоговых доходов за 2014 год составило 108,5 % к плановым показателям и 123,4 % к уровню 201</w:t>
      </w:r>
      <w:r w:rsidR="00AC787A">
        <w:t>3</w:t>
      </w:r>
      <w:r>
        <w:t xml:space="preserve"> года.</w:t>
      </w:r>
    </w:p>
    <w:p w:rsidR="001101C3" w:rsidRDefault="001101C3" w:rsidP="001101C3">
      <w:pPr>
        <w:ind w:firstLine="709"/>
        <w:jc w:val="both"/>
      </w:pPr>
      <w:r>
        <w:t>Уровень исполнения безвозмездных поступлений за 201</w:t>
      </w:r>
      <w:r w:rsidR="00AC787A">
        <w:t>4</w:t>
      </w:r>
      <w:r>
        <w:t xml:space="preserve"> год составил </w:t>
      </w:r>
      <w:r w:rsidR="00AC787A">
        <w:t>40</w:t>
      </w:r>
      <w:r>
        <w:t xml:space="preserve"> млн. 5</w:t>
      </w:r>
      <w:r w:rsidR="00AC787A">
        <w:t>9</w:t>
      </w:r>
      <w:r>
        <w:t>6,</w:t>
      </w:r>
      <w:r w:rsidR="00AC787A">
        <w:t>6</w:t>
      </w:r>
      <w:r>
        <w:t xml:space="preserve"> тыс. руб. или </w:t>
      </w:r>
      <w:r w:rsidR="00AC787A">
        <w:t>8</w:t>
      </w:r>
      <w:r>
        <w:t>9,</w:t>
      </w:r>
      <w:r w:rsidR="00AC787A">
        <w:t>2</w:t>
      </w:r>
      <w:r>
        <w:t xml:space="preserve"> % к плановым показателям и 14</w:t>
      </w:r>
      <w:r w:rsidR="00AC787A">
        <w:t>2</w:t>
      </w:r>
      <w:r>
        <w:t>,</w:t>
      </w:r>
      <w:r w:rsidR="00834549">
        <w:t>1</w:t>
      </w:r>
      <w:r>
        <w:t xml:space="preserve"> % к уровню 201</w:t>
      </w:r>
      <w:r w:rsidR="00834549">
        <w:t>3</w:t>
      </w:r>
      <w:r>
        <w:t xml:space="preserve"> года.</w:t>
      </w:r>
    </w:p>
    <w:p w:rsidR="001101C3" w:rsidRDefault="001101C3" w:rsidP="001101C3">
      <w:pPr>
        <w:ind w:firstLine="709"/>
        <w:jc w:val="both"/>
      </w:pPr>
      <w:r>
        <w:t xml:space="preserve">Более детальный анализ доходной составляющей </w:t>
      </w:r>
      <w:r w:rsidR="00834549">
        <w:t xml:space="preserve">бюджета поселения </w:t>
      </w:r>
      <w:r>
        <w:t xml:space="preserve">представлен в </w:t>
      </w:r>
      <w:r w:rsidR="00E83146">
        <w:t>следующих таблицах.</w:t>
      </w:r>
    </w:p>
    <w:p w:rsidR="00E83146" w:rsidRDefault="00E83146" w:rsidP="001101C3">
      <w:pPr>
        <w:ind w:firstLine="709"/>
        <w:jc w:val="both"/>
      </w:pPr>
    </w:p>
    <w:p w:rsidR="007A339E" w:rsidRPr="0035205A" w:rsidRDefault="007A339E" w:rsidP="007A339E">
      <w:pPr>
        <w:ind w:firstLine="709"/>
        <w:jc w:val="center"/>
        <w:rPr>
          <w:b/>
        </w:rPr>
      </w:pPr>
      <w:r w:rsidRPr="0035205A">
        <w:rPr>
          <w:b/>
        </w:rPr>
        <w:t>Структура и динамика налоговых доходов бюджета муниципального образования «Чажемтовское сельское поселение»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850"/>
        <w:gridCol w:w="851"/>
        <w:gridCol w:w="850"/>
        <w:gridCol w:w="851"/>
        <w:gridCol w:w="850"/>
        <w:gridCol w:w="851"/>
      </w:tblGrid>
      <w:tr w:rsidR="00BA3E88" w:rsidRPr="0035205A" w:rsidTr="00834549">
        <w:trPr>
          <w:trHeight w:val="315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BA3E88" w:rsidRPr="0035205A" w:rsidRDefault="00BA3E88" w:rsidP="0083454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5A">
              <w:rPr>
                <w:b/>
                <w:bCs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BA3E88" w:rsidRPr="00834549" w:rsidRDefault="00BA3E88" w:rsidP="001C326A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49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3E88" w:rsidRPr="00834549" w:rsidRDefault="00BA3E88" w:rsidP="001C326A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49">
              <w:rPr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A3E88" w:rsidRPr="00BA3E88" w:rsidRDefault="00BA3E88" w:rsidP="00834549">
            <w:pPr>
              <w:jc w:val="center"/>
              <w:rPr>
                <w:b/>
                <w:bCs/>
                <w:sz w:val="20"/>
                <w:szCs w:val="20"/>
              </w:rPr>
            </w:pPr>
            <w:r w:rsidRPr="00BA3E88">
              <w:rPr>
                <w:b/>
                <w:bCs/>
                <w:sz w:val="20"/>
                <w:szCs w:val="20"/>
              </w:rPr>
              <w:t>Темп роста 2014 года к 2013 году</w:t>
            </w:r>
            <w:r w:rsidR="00834549">
              <w:rPr>
                <w:b/>
                <w:bCs/>
                <w:sz w:val="20"/>
                <w:szCs w:val="20"/>
              </w:rPr>
              <w:t>, %</w:t>
            </w:r>
          </w:p>
        </w:tc>
      </w:tr>
      <w:tr w:rsidR="00BA3E88" w:rsidRPr="0035205A" w:rsidTr="00834549">
        <w:trPr>
          <w:trHeight w:val="405"/>
        </w:trPr>
        <w:tc>
          <w:tcPr>
            <w:tcW w:w="4395" w:type="dxa"/>
            <w:vMerge/>
            <w:vAlign w:val="center"/>
            <w:hideMark/>
          </w:tcPr>
          <w:p w:rsidR="00BA3E88" w:rsidRPr="0035205A" w:rsidRDefault="00BA3E88" w:rsidP="008345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3E88" w:rsidRPr="0035205A" w:rsidRDefault="00BA3E88" w:rsidP="008345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A3E88" w:rsidRPr="0035205A" w:rsidRDefault="00BA3E88" w:rsidP="008345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3E88" w:rsidRPr="0035205A" w:rsidRDefault="00BA3E88" w:rsidP="008345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A3E88" w:rsidRPr="0035205A" w:rsidRDefault="00BA3E88" w:rsidP="008345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3E88" w:rsidRPr="0035205A" w:rsidRDefault="00BA3E88" w:rsidP="008345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A3E88" w:rsidRPr="0035205A" w:rsidRDefault="00BA3E88" w:rsidP="008345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630E" w:rsidRPr="0035205A" w:rsidTr="00642BA2">
        <w:trPr>
          <w:trHeight w:val="252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b/>
                <w:bCs/>
                <w:sz w:val="20"/>
                <w:szCs w:val="20"/>
              </w:rPr>
            </w:pPr>
            <w:r w:rsidRPr="0035205A">
              <w:rPr>
                <w:b/>
                <w:bCs/>
                <w:sz w:val="20"/>
                <w:szCs w:val="20"/>
              </w:rPr>
              <w:t>1. Налоги на прибыль, доходы,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3 699,0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3 650,0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4 060,0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4</w:t>
            </w:r>
            <w:r w:rsidR="006E6210">
              <w:rPr>
                <w:b/>
                <w:bCs/>
                <w:sz w:val="20"/>
                <w:szCs w:val="20"/>
              </w:rPr>
              <w:t xml:space="preserve"> </w:t>
            </w:r>
            <w:r w:rsidRPr="006E6210">
              <w:rPr>
                <w:b/>
                <w:bCs/>
                <w:sz w:val="20"/>
                <w:szCs w:val="20"/>
              </w:rPr>
              <w:t>730,3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5</w:t>
            </w:r>
            <w:r w:rsidR="006E6210">
              <w:rPr>
                <w:b/>
                <w:bCs/>
                <w:sz w:val="20"/>
                <w:szCs w:val="20"/>
              </w:rPr>
              <w:t xml:space="preserve"> </w:t>
            </w:r>
            <w:r w:rsidRPr="006E6210">
              <w:rPr>
                <w:b/>
                <w:bCs/>
                <w:sz w:val="20"/>
                <w:szCs w:val="20"/>
              </w:rPr>
              <w:t>535,0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D0287F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136,3</w:t>
            </w:r>
          </w:p>
        </w:tc>
      </w:tr>
      <w:tr w:rsidR="00C3630E" w:rsidRPr="0035205A" w:rsidTr="00642BA2">
        <w:trPr>
          <w:trHeight w:val="218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1.1. Налог на доходы физических лиц 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3 699,0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3 650,0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4 060,0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4</w:t>
            </w:r>
            <w:r w:rsidR="006E6210">
              <w:rPr>
                <w:sz w:val="20"/>
                <w:szCs w:val="20"/>
              </w:rPr>
              <w:t xml:space="preserve"> </w:t>
            </w:r>
            <w:r w:rsidRPr="006E6210">
              <w:rPr>
                <w:sz w:val="20"/>
                <w:szCs w:val="20"/>
              </w:rPr>
              <w:t>730,3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5</w:t>
            </w:r>
            <w:r w:rsidR="006E6210">
              <w:rPr>
                <w:sz w:val="20"/>
                <w:szCs w:val="20"/>
              </w:rPr>
              <w:t xml:space="preserve"> </w:t>
            </w:r>
            <w:r w:rsidRPr="006E6210">
              <w:rPr>
                <w:sz w:val="20"/>
                <w:szCs w:val="20"/>
              </w:rPr>
              <w:t>535,0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FF5C67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136,3</w:t>
            </w:r>
          </w:p>
        </w:tc>
      </w:tr>
      <w:tr w:rsidR="00C3630E" w:rsidRPr="0035205A" w:rsidTr="00642BA2">
        <w:trPr>
          <w:trHeight w:val="174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93,9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87,4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89,1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78,8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80,8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C3630E" w:rsidRPr="0035205A" w:rsidTr="00642BA2">
        <w:trPr>
          <w:trHeight w:val="233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98,7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111,2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116,5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117,0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C3630E" w:rsidRPr="0035205A" w:rsidTr="00642BA2">
        <w:trPr>
          <w:trHeight w:val="407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изменение ("+"-увеличение; "-"-уменьшение),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820,0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-49,0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410,0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670,3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804,7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C3630E" w:rsidRPr="0035205A" w:rsidTr="00642BA2">
        <w:trPr>
          <w:trHeight w:val="559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6B060D" w:rsidP="00BA3E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Налоги на товары (работы</w:t>
            </w:r>
            <w:r w:rsidR="00C3630E" w:rsidRPr="0035205A">
              <w:rPr>
                <w:b/>
                <w:bCs/>
                <w:sz w:val="20"/>
                <w:szCs w:val="20"/>
              </w:rPr>
              <w:t>, услуги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C3630E" w:rsidRPr="0035205A">
              <w:rPr>
                <w:b/>
                <w:bCs/>
                <w:sz w:val="20"/>
                <w:szCs w:val="20"/>
              </w:rPr>
              <w:t>, реализуемые на территории Российской Федерации (Акцизы)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826,3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856,6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D0287F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C3630E" w:rsidRPr="0035205A" w:rsidTr="00642BA2">
        <w:trPr>
          <w:trHeight w:val="134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13,8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C3630E" w:rsidRPr="0035205A" w:rsidTr="00642BA2">
        <w:trPr>
          <w:trHeight w:val="165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lastRenderedPageBreak/>
              <w:t>темп роста, 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103,7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C3630E" w:rsidRPr="0035205A" w:rsidTr="00642BA2">
        <w:trPr>
          <w:trHeight w:val="525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изменение ("+"-увеличение; "-"-уменьшение),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826,3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30,3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C3630E" w:rsidRPr="0035205A" w:rsidTr="00642BA2">
        <w:trPr>
          <w:trHeight w:val="180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jc w:val="both"/>
              <w:rPr>
                <w:b/>
                <w:bCs/>
                <w:sz w:val="20"/>
                <w:szCs w:val="20"/>
              </w:rPr>
            </w:pPr>
            <w:r w:rsidRPr="0035205A">
              <w:rPr>
                <w:b/>
                <w:bCs/>
                <w:sz w:val="20"/>
                <w:szCs w:val="20"/>
              </w:rPr>
              <w:t>3. Налоги на совокупный доход,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-0,4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94637B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94637B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D0287F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C3630E" w:rsidRPr="0035205A" w:rsidTr="00642BA2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C3630E" w:rsidRPr="0035205A" w:rsidRDefault="00C3630E" w:rsidP="00BA3E88">
            <w:pPr>
              <w:jc w:val="both"/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3.1. Единый сельскохозяйственный налог,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-0,4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D0287F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Х</w:t>
            </w:r>
          </w:p>
        </w:tc>
      </w:tr>
      <w:tr w:rsidR="00C3630E" w:rsidRPr="0035205A" w:rsidTr="00642BA2">
        <w:trPr>
          <w:trHeight w:val="139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D0287F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Х</w:t>
            </w:r>
          </w:p>
        </w:tc>
      </w:tr>
      <w:tr w:rsidR="00C3630E" w:rsidRPr="0035205A" w:rsidTr="00642BA2">
        <w:trPr>
          <w:trHeight w:val="186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D0287F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Х</w:t>
            </w:r>
          </w:p>
        </w:tc>
      </w:tr>
      <w:tr w:rsidR="00C3630E" w:rsidRPr="0035205A" w:rsidTr="00642BA2">
        <w:trPr>
          <w:trHeight w:val="359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изменение ("+"-увеличение; "-"-уменьшение),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-0,7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D0287F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Х</w:t>
            </w:r>
          </w:p>
        </w:tc>
      </w:tr>
      <w:tr w:rsidR="00C3630E" w:rsidRPr="0035205A" w:rsidTr="00642BA2">
        <w:trPr>
          <w:trHeight w:val="161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6E6210">
            <w:pPr>
              <w:rPr>
                <w:b/>
                <w:bCs/>
                <w:sz w:val="20"/>
                <w:szCs w:val="20"/>
              </w:rPr>
            </w:pPr>
            <w:r w:rsidRPr="0035205A">
              <w:rPr>
                <w:b/>
                <w:bCs/>
                <w:sz w:val="20"/>
                <w:szCs w:val="20"/>
              </w:rPr>
              <w:t>4. Налоги на имущество,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492,5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477,8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426,1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436,9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D0287F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91,4</w:t>
            </w:r>
          </w:p>
        </w:tc>
      </w:tr>
      <w:tr w:rsidR="00C3630E" w:rsidRPr="0035205A" w:rsidTr="00642BA2">
        <w:trPr>
          <w:trHeight w:val="456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4.1 Налог на имущество физических лиц,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215,3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208,3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208,1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213,7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FF5C67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</w:tr>
      <w:tr w:rsidR="00C3630E" w:rsidRPr="0035205A" w:rsidTr="00642BA2">
        <w:trPr>
          <w:trHeight w:val="136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5,2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C3630E" w:rsidRPr="0035205A" w:rsidTr="00642BA2">
        <w:trPr>
          <w:trHeight w:val="168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3 588,3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834549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99,9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102,7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C3630E" w:rsidRPr="0035205A" w:rsidTr="00642BA2">
        <w:trPr>
          <w:trHeight w:val="369"/>
        </w:trPr>
        <w:tc>
          <w:tcPr>
            <w:tcW w:w="4395" w:type="dxa"/>
            <w:shd w:val="clear" w:color="auto" w:fill="auto"/>
            <w:vAlign w:val="bottom"/>
            <w:hideMark/>
          </w:tcPr>
          <w:p w:rsidR="00C3630E" w:rsidRPr="0035205A" w:rsidRDefault="00C3630E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изменение ("+"-увеличение; "-"-уменьшение),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-114,0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209,3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C3630E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-7,0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-0,2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3630E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3630E" w:rsidRPr="006E6210" w:rsidRDefault="00C3630E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94637B" w:rsidRPr="0035205A" w:rsidTr="00642BA2">
        <w:trPr>
          <w:trHeight w:val="213"/>
        </w:trPr>
        <w:tc>
          <w:tcPr>
            <w:tcW w:w="4395" w:type="dxa"/>
            <w:shd w:val="clear" w:color="auto" w:fill="auto"/>
            <w:vAlign w:val="bottom"/>
            <w:hideMark/>
          </w:tcPr>
          <w:p w:rsidR="0094637B" w:rsidRPr="0035205A" w:rsidRDefault="0094637B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4.2. Земельный налог,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212,0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277,2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269,5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218,0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223,2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D0287F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82,8</w:t>
            </w:r>
          </w:p>
        </w:tc>
      </w:tr>
      <w:tr w:rsidR="0094637B" w:rsidRPr="0035205A" w:rsidTr="00642BA2">
        <w:trPr>
          <w:trHeight w:val="191"/>
        </w:trPr>
        <w:tc>
          <w:tcPr>
            <w:tcW w:w="4395" w:type="dxa"/>
            <w:shd w:val="clear" w:color="auto" w:fill="auto"/>
            <w:vAlign w:val="bottom"/>
            <w:hideMark/>
          </w:tcPr>
          <w:p w:rsidR="0094637B" w:rsidRPr="0035205A" w:rsidRDefault="0094637B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6,6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3,6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3,3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94637B" w:rsidRPr="0035205A" w:rsidTr="00642BA2">
        <w:trPr>
          <w:trHeight w:val="236"/>
        </w:trPr>
        <w:tc>
          <w:tcPr>
            <w:tcW w:w="4395" w:type="dxa"/>
            <w:shd w:val="clear" w:color="auto" w:fill="auto"/>
            <w:vAlign w:val="bottom"/>
            <w:hideMark/>
          </w:tcPr>
          <w:p w:rsidR="0094637B" w:rsidRPr="0035205A" w:rsidRDefault="0094637B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67,7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130,8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97,2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80,9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D0287F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102,4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94637B" w:rsidRPr="0035205A" w:rsidTr="00642BA2">
        <w:trPr>
          <w:trHeight w:val="419"/>
        </w:trPr>
        <w:tc>
          <w:tcPr>
            <w:tcW w:w="4395" w:type="dxa"/>
            <w:shd w:val="clear" w:color="auto" w:fill="auto"/>
            <w:vAlign w:val="bottom"/>
            <w:hideMark/>
          </w:tcPr>
          <w:p w:rsidR="0094637B" w:rsidRPr="0035205A" w:rsidRDefault="0094637B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изменение ("+"-увеличение; "-"-уменьшение),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-101,0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65,2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-7,7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-51,5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D0287F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5,2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94637B" w:rsidRPr="0035205A" w:rsidTr="00642BA2">
        <w:trPr>
          <w:trHeight w:val="120"/>
        </w:trPr>
        <w:tc>
          <w:tcPr>
            <w:tcW w:w="4395" w:type="dxa"/>
            <w:shd w:val="clear" w:color="auto" w:fill="auto"/>
            <w:vAlign w:val="bottom"/>
            <w:hideMark/>
          </w:tcPr>
          <w:p w:rsidR="0094637B" w:rsidRPr="0035205A" w:rsidRDefault="0094637B" w:rsidP="00BA3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35205A">
              <w:rPr>
                <w:b/>
                <w:bCs/>
                <w:sz w:val="20"/>
                <w:szCs w:val="20"/>
              </w:rPr>
              <w:t>. Государственная пошлина,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32,8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17,8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21,2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D0287F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119,1</w:t>
            </w:r>
          </w:p>
        </w:tc>
      </w:tr>
      <w:tr w:rsidR="0094637B" w:rsidRPr="0035205A" w:rsidTr="00642BA2">
        <w:trPr>
          <w:trHeight w:val="192"/>
        </w:trPr>
        <w:tc>
          <w:tcPr>
            <w:tcW w:w="4395" w:type="dxa"/>
            <w:shd w:val="clear" w:color="auto" w:fill="auto"/>
            <w:vAlign w:val="bottom"/>
            <w:hideMark/>
          </w:tcPr>
          <w:p w:rsidR="0094637B" w:rsidRPr="0035205A" w:rsidRDefault="0094637B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D0287F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94637B" w:rsidRPr="0035205A" w:rsidTr="00642BA2">
        <w:trPr>
          <w:trHeight w:val="224"/>
        </w:trPr>
        <w:tc>
          <w:tcPr>
            <w:tcW w:w="4395" w:type="dxa"/>
            <w:shd w:val="clear" w:color="auto" w:fill="auto"/>
            <w:vAlign w:val="bottom"/>
            <w:hideMark/>
          </w:tcPr>
          <w:p w:rsidR="0094637B" w:rsidRPr="0035205A" w:rsidRDefault="0094637B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142,6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118,0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D0287F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101,0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94637B" w:rsidRPr="0035205A" w:rsidTr="00642BA2">
        <w:trPr>
          <w:trHeight w:val="412"/>
        </w:trPr>
        <w:tc>
          <w:tcPr>
            <w:tcW w:w="4395" w:type="dxa"/>
            <w:shd w:val="clear" w:color="auto" w:fill="auto"/>
            <w:vAlign w:val="bottom"/>
            <w:hideMark/>
          </w:tcPr>
          <w:p w:rsidR="0094637B" w:rsidRPr="0035205A" w:rsidRDefault="0094637B" w:rsidP="00BA3E88">
            <w:pPr>
              <w:rPr>
                <w:sz w:val="20"/>
                <w:szCs w:val="20"/>
              </w:rPr>
            </w:pPr>
            <w:r w:rsidRPr="0035205A">
              <w:rPr>
                <w:sz w:val="20"/>
                <w:szCs w:val="20"/>
              </w:rPr>
              <w:t>изменение ("+"-увеличение; "-"-уменьшение), тыс. руб.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-2,0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9,8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-15,0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031AD1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3,2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D0287F" w:rsidP="00BA3E88">
            <w:pPr>
              <w:jc w:val="right"/>
              <w:rPr>
                <w:sz w:val="20"/>
                <w:szCs w:val="20"/>
              </w:rPr>
            </w:pPr>
            <w:r w:rsidRPr="006E6210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BA3E88">
            <w:pPr>
              <w:jc w:val="right"/>
              <w:rPr>
                <w:sz w:val="20"/>
                <w:szCs w:val="20"/>
              </w:rPr>
            </w:pPr>
          </w:p>
        </w:tc>
      </w:tr>
      <w:tr w:rsidR="0094637B" w:rsidRPr="0035205A" w:rsidTr="00642BA2">
        <w:trPr>
          <w:trHeight w:val="233"/>
        </w:trPr>
        <w:tc>
          <w:tcPr>
            <w:tcW w:w="4395" w:type="dxa"/>
            <w:shd w:val="clear" w:color="auto" w:fill="auto"/>
            <w:vAlign w:val="bottom"/>
            <w:hideMark/>
          </w:tcPr>
          <w:p w:rsidR="0094637B" w:rsidRPr="0035205A" w:rsidRDefault="0094637B" w:rsidP="00BA3E88">
            <w:pPr>
              <w:rPr>
                <w:b/>
                <w:bCs/>
                <w:sz w:val="20"/>
                <w:szCs w:val="20"/>
              </w:rPr>
            </w:pPr>
            <w:r w:rsidRPr="0035205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3 940,0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4 175,6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94637B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4 555,2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031AD1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6</w:t>
            </w:r>
            <w:r w:rsidR="006E6210">
              <w:rPr>
                <w:b/>
                <w:bCs/>
                <w:sz w:val="20"/>
                <w:szCs w:val="20"/>
              </w:rPr>
              <w:t xml:space="preserve"> </w:t>
            </w:r>
            <w:r w:rsidRPr="006E6210">
              <w:rPr>
                <w:b/>
                <w:bCs/>
                <w:sz w:val="20"/>
                <w:szCs w:val="20"/>
              </w:rPr>
              <w:t>003,7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4637B" w:rsidRPr="006E6210" w:rsidRDefault="00D0287F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210">
              <w:rPr>
                <w:b/>
                <w:bCs/>
                <w:sz w:val="20"/>
                <w:szCs w:val="20"/>
              </w:rPr>
              <w:t>6</w:t>
            </w:r>
            <w:r w:rsidR="006E6210">
              <w:rPr>
                <w:b/>
                <w:bCs/>
                <w:sz w:val="20"/>
                <w:szCs w:val="20"/>
              </w:rPr>
              <w:t xml:space="preserve"> </w:t>
            </w:r>
            <w:r w:rsidRPr="006E6210">
              <w:rPr>
                <w:b/>
                <w:bCs/>
                <w:sz w:val="20"/>
                <w:szCs w:val="20"/>
              </w:rPr>
              <w:t>849,7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4637B" w:rsidRPr="006E6210" w:rsidRDefault="00834549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150,4</w:t>
            </w:r>
          </w:p>
        </w:tc>
      </w:tr>
    </w:tbl>
    <w:p w:rsidR="00FF5C67" w:rsidRDefault="00FF5C67" w:rsidP="00FF5C67">
      <w:pPr>
        <w:ind w:firstLine="709"/>
        <w:jc w:val="both"/>
      </w:pPr>
      <w:r>
        <w:t>Уровень исполнения налоговых доходов бюджета поселения в целом составил 114,1 %. Как видно из таблицы исполнение налога на доходы физических лиц составило 117,0 %, налог на имущество исполнен в 2014 году в размере 102,5 % от запланированного объема.</w:t>
      </w:r>
      <w:r w:rsidR="00834549">
        <w:t xml:space="preserve"> Основным источником поступления налоговых доходов остается налог на доходы</w:t>
      </w:r>
      <w:r w:rsidR="001C326A">
        <w:t>, удельный вес которого в общем объеме доходов в 2014 году составили 80,8 %.</w:t>
      </w:r>
    </w:p>
    <w:p w:rsidR="00E83146" w:rsidRDefault="00E83146" w:rsidP="00FF5C67">
      <w:pPr>
        <w:ind w:left="-567" w:right="-567"/>
        <w:jc w:val="center"/>
        <w:rPr>
          <w:b/>
        </w:rPr>
      </w:pPr>
    </w:p>
    <w:p w:rsidR="00FF5C67" w:rsidRPr="0056757E" w:rsidRDefault="00FF5C67" w:rsidP="00FF5C67">
      <w:pPr>
        <w:ind w:left="-567" w:right="-567"/>
        <w:jc w:val="center"/>
        <w:rPr>
          <w:b/>
        </w:rPr>
      </w:pPr>
      <w:r w:rsidRPr="0056757E">
        <w:rPr>
          <w:b/>
        </w:rPr>
        <w:t>Структура и динамика неналоговых доходов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851"/>
        <w:gridCol w:w="850"/>
        <w:gridCol w:w="851"/>
        <w:gridCol w:w="854"/>
        <w:gridCol w:w="847"/>
        <w:gridCol w:w="850"/>
      </w:tblGrid>
      <w:tr w:rsidR="00FF5C67" w:rsidRPr="00FF5C67" w:rsidTr="001C326A">
        <w:trPr>
          <w:trHeight w:val="315"/>
        </w:trPr>
        <w:tc>
          <w:tcPr>
            <w:tcW w:w="4395" w:type="dxa"/>
            <w:vMerge w:val="restart"/>
            <w:hideMark/>
          </w:tcPr>
          <w:p w:rsidR="00FF5C67" w:rsidRPr="00FF5C67" w:rsidRDefault="00FF5C67" w:rsidP="00FF5C6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hideMark/>
          </w:tcPr>
          <w:p w:rsidR="00FF5C67" w:rsidRPr="001C326A" w:rsidRDefault="00FF5C67" w:rsidP="001C326A">
            <w:pPr>
              <w:jc w:val="center"/>
              <w:rPr>
                <w:b/>
                <w:sz w:val="20"/>
                <w:szCs w:val="20"/>
              </w:rPr>
            </w:pPr>
            <w:r w:rsidRPr="001C326A">
              <w:rPr>
                <w:b/>
                <w:bCs/>
                <w:sz w:val="20"/>
                <w:szCs w:val="20"/>
              </w:rPr>
              <w:t>Исполнено</w:t>
            </w:r>
            <w:r w:rsidR="001C326A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C67" w:rsidRPr="001C326A" w:rsidRDefault="00FF5C67" w:rsidP="001C326A">
            <w:pPr>
              <w:jc w:val="center"/>
              <w:rPr>
                <w:b/>
                <w:bCs/>
                <w:sz w:val="20"/>
                <w:szCs w:val="20"/>
              </w:rPr>
            </w:pPr>
            <w:r w:rsidRPr="001C326A">
              <w:rPr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5C67" w:rsidRPr="00FF5C67" w:rsidRDefault="00C11EF8" w:rsidP="00FF5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A3E88">
              <w:rPr>
                <w:b/>
                <w:bCs/>
                <w:sz w:val="20"/>
                <w:szCs w:val="20"/>
              </w:rPr>
              <w:t>Темп роста 2014 года к 2013 году</w:t>
            </w:r>
            <w:r w:rsidR="001C326A">
              <w:rPr>
                <w:b/>
                <w:bCs/>
                <w:sz w:val="20"/>
                <w:szCs w:val="20"/>
              </w:rPr>
              <w:t>, %</w:t>
            </w:r>
          </w:p>
        </w:tc>
      </w:tr>
      <w:tr w:rsidR="00FF5C67" w:rsidRPr="00FF5C67" w:rsidTr="001C326A">
        <w:trPr>
          <w:trHeight w:val="242"/>
        </w:trPr>
        <w:tc>
          <w:tcPr>
            <w:tcW w:w="4395" w:type="dxa"/>
            <w:vMerge/>
            <w:hideMark/>
          </w:tcPr>
          <w:p w:rsidR="00FF5C67" w:rsidRPr="00FF5C67" w:rsidRDefault="00FF5C67" w:rsidP="00FF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2011 год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2012 год</w:t>
            </w:r>
          </w:p>
        </w:tc>
        <w:tc>
          <w:tcPr>
            <w:tcW w:w="851" w:type="dxa"/>
            <w:noWrap/>
            <w:hideMark/>
          </w:tcPr>
          <w:p w:rsidR="00FF5C67" w:rsidRPr="00FF5C67" w:rsidRDefault="00FF5C67" w:rsidP="00FF5C67">
            <w:pPr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2013 год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noWrap/>
            <w:hideMark/>
          </w:tcPr>
          <w:p w:rsidR="00FF5C67" w:rsidRPr="00FF5C67" w:rsidRDefault="00FF5C67" w:rsidP="00FF5C67">
            <w:pPr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hideMark/>
          </w:tcPr>
          <w:p w:rsidR="00FF5C67" w:rsidRPr="00FF5C67" w:rsidRDefault="00FF5C67" w:rsidP="00FF5C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hideMark/>
          </w:tcPr>
          <w:p w:rsidR="00FF5C67" w:rsidRPr="00FF5C67" w:rsidRDefault="00FF5C67" w:rsidP="00FF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5C67" w:rsidRPr="00FF5C67" w:rsidTr="001C326A">
        <w:trPr>
          <w:trHeight w:val="723"/>
        </w:trPr>
        <w:tc>
          <w:tcPr>
            <w:tcW w:w="4395" w:type="dxa"/>
            <w:hideMark/>
          </w:tcPr>
          <w:p w:rsidR="00FF5C67" w:rsidRPr="00FF5C67" w:rsidRDefault="00FF5C67" w:rsidP="001C326A">
            <w:pPr>
              <w:jc w:val="both"/>
              <w:rPr>
                <w:b/>
                <w:sz w:val="20"/>
                <w:szCs w:val="20"/>
              </w:rPr>
            </w:pPr>
            <w:r w:rsidRPr="00FF5C67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</w:t>
            </w:r>
            <w:r>
              <w:rPr>
                <w:b/>
                <w:sz w:val="20"/>
                <w:szCs w:val="20"/>
              </w:rPr>
              <w:t>-</w:t>
            </w:r>
            <w:r w:rsidRPr="00FF5C67">
              <w:rPr>
                <w:b/>
                <w:sz w:val="20"/>
                <w:szCs w:val="20"/>
              </w:rPr>
              <w:t>ципальной собственности</w:t>
            </w:r>
            <w:r w:rsidR="001C326A">
              <w:rPr>
                <w:b/>
                <w:sz w:val="20"/>
                <w:szCs w:val="20"/>
              </w:rPr>
              <w:t xml:space="preserve">, </w:t>
            </w:r>
            <w:r w:rsidR="001C326A" w:rsidRPr="001C326A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2 011,0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3 045,8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3 904,0</w:t>
            </w:r>
          </w:p>
        </w:tc>
        <w:tc>
          <w:tcPr>
            <w:tcW w:w="854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11E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616,1</w:t>
            </w:r>
          </w:p>
        </w:tc>
        <w:tc>
          <w:tcPr>
            <w:tcW w:w="847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11E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618,8</w:t>
            </w:r>
          </w:p>
        </w:tc>
        <w:tc>
          <w:tcPr>
            <w:tcW w:w="850" w:type="dxa"/>
            <w:hideMark/>
          </w:tcPr>
          <w:p w:rsidR="00FF5C67" w:rsidRPr="00FF5C67" w:rsidRDefault="007B48B2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92,7</w:t>
            </w:r>
          </w:p>
        </w:tc>
      </w:tr>
      <w:tr w:rsidR="00FF5C67" w:rsidRPr="00FF5C67" w:rsidTr="001C326A">
        <w:trPr>
          <w:trHeight w:val="124"/>
        </w:trPr>
        <w:tc>
          <w:tcPr>
            <w:tcW w:w="4395" w:type="dxa"/>
            <w:hideMark/>
          </w:tcPr>
          <w:p w:rsidR="00FF5C67" w:rsidRPr="00FF5C67" w:rsidRDefault="00FF5C67" w:rsidP="00FF5C67">
            <w:pPr>
              <w:jc w:val="both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98,6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80,3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89,5</w:t>
            </w:r>
          </w:p>
        </w:tc>
        <w:tc>
          <w:tcPr>
            <w:tcW w:w="854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847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</w:p>
        </w:tc>
      </w:tr>
      <w:tr w:rsidR="00FF5C67" w:rsidRPr="00FF5C67" w:rsidTr="001C326A">
        <w:trPr>
          <w:trHeight w:val="141"/>
        </w:trPr>
        <w:tc>
          <w:tcPr>
            <w:tcW w:w="4395" w:type="dxa"/>
            <w:hideMark/>
          </w:tcPr>
          <w:p w:rsidR="00FF5C67" w:rsidRPr="00FF5C67" w:rsidRDefault="00FF5C67" w:rsidP="00FF5C67">
            <w:pPr>
              <w:jc w:val="both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109,2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151,5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128,2</w:t>
            </w:r>
          </w:p>
        </w:tc>
        <w:tc>
          <w:tcPr>
            <w:tcW w:w="854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847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</w:p>
        </w:tc>
      </w:tr>
      <w:tr w:rsidR="00FF5C67" w:rsidRPr="00FF5C67" w:rsidTr="001C326A">
        <w:trPr>
          <w:trHeight w:val="174"/>
        </w:trPr>
        <w:tc>
          <w:tcPr>
            <w:tcW w:w="4395" w:type="dxa"/>
            <w:hideMark/>
          </w:tcPr>
          <w:p w:rsidR="00FF5C67" w:rsidRPr="00FF5C67" w:rsidRDefault="00FF5C67" w:rsidP="00C11EF8">
            <w:pPr>
              <w:jc w:val="both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изменение ("+"-увеличение; "-"-уменьшение)</w:t>
            </w:r>
            <w:r w:rsidR="004F306A">
              <w:rPr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169,0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1 034,8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858,2</w:t>
            </w:r>
          </w:p>
        </w:tc>
        <w:tc>
          <w:tcPr>
            <w:tcW w:w="854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-287,9</w:t>
            </w:r>
          </w:p>
        </w:tc>
        <w:tc>
          <w:tcPr>
            <w:tcW w:w="847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</w:p>
        </w:tc>
      </w:tr>
      <w:tr w:rsidR="00FF5C67" w:rsidRPr="00FF5C67" w:rsidTr="001C326A">
        <w:trPr>
          <w:trHeight w:val="425"/>
        </w:trPr>
        <w:tc>
          <w:tcPr>
            <w:tcW w:w="4395" w:type="dxa"/>
            <w:hideMark/>
          </w:tcPr>
          <w:p w:rsidR="00FF5C67" w:rsidRPr="00FF5C67" w:rsidRDefault="00FF5C67" w:rsidP="001C326A">
            <w:pPr>
              <w:jc w:val="both"/>
              <w:rPr>
                <w:b/>
                <w:sz w:val="20"/>
                <w:szCs w:val="20"/>
              </w:rPr>
            </w:pPr>
            <w:r w:rsidRPr="00FF5C67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  <w:r w:rsidR="001C326A">
              <w:rPr>
                <w:b/>
                <w:sz w:val="20"/>
                <w:szCs w:val="20"/>
              </w:rPr>
              <w:t xml:space="preserve">, </w:t>
            </w:r>
            <w:r w:rsidR="001C326A" w:rsidRPr="001C326A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401,0</w:t>
            </w:r>
          </w:p>
        </w:tc>
        <w:tc>
          <w:tcPr>
            <w:tcW w:w="854" w:type="dxa"/>
            <w:hideMark/>
          </w:tcPr>
          <w:p w:rsidR="00FF5C67" w:rsidRPr="00FF5C67" w:rsidRDefault="00C11EF8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432,8</w:t>
            </w:r>
          </w:p>
        </w:tc>
        <w:tc>
          <w:tcPr>
            <w:tcW w:w="847" w:type="dxa"/>
            <w:hideMark/>
          </w:tcPr>
          <w:p w:rsidR="00FF5C67" w:rsidRPr="00FF5C67" w:rsidRDefault="00C11EF8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432,8</w:t>
            </w:r>
          </w:p>
        </w:tc>
        <w:tc>
          <w:tcPr>
            <w:tcW w:w="850" w:type="dxa"/>
            <w:hideMark/>
          </w:tcPr>
          <w:p w:rsidR="00FF5C67" w:rsidRPr="00FF5C67" w:rsidRDefault="007B48B2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107,9</w:t>
            </w:r>
          </w:p>
        </w:tc>
      </w:tr>
      <w:tr w:rsidR="00FF5C67" w:rsidRPr="00FF5C67" w:rsidTr="001C326A">
        <w:trPr>
          <w:trHeight w:val="247"/>
        </w:trPr>
        <w:tc>
          <w:tcPr>
            <w:tcW w:w="4395" w:type="dxa"/>
            <w:hideMark/>
          </w:tcPr>
          <w:p w:rsidR="00FF5C67" w:rsidRPr="00FF5C67" w:rsidRDefault="00FF5C67" w:rsidP="00FF5C67">
            <w:pPr>
              <w:jc w:val="both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7,9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9,2</w:t>
            </w:r>
          </w:p>
        </w:tc>
        <w:tc>
          <w:tcPr>
            <w:tcW w:w="854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47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</w:p>
        </w:tc>
      </w:tr>
      <w:tr w:rsidR="00FF5C67" w:rsidRPr="00FF5C67" w:rsidTr="001C326A">
        <w:trPr>
          <w:trHeight w:val="124"/>
        </w:trPr>
        <w:tc>
          <w:tcPr>
            <w:tcW w:w="4395" w:type="dxa"/>
            <w:hideMark/>
          </w:tcPr>
          <w:p w:rsidR="00FF5C67" w:rsidRPr="00FF5C67" w:rsidRDefault="00FF5C67" w:rsidP="00FF5C67">
            <w:pPr>
              <w:jc w:val="both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133,7</w:t>
            </w:r>
          </w:p>
        </w:tc>
        <w:tc>
          <w:tcPr>
            <w:tcW w:w="854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847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</w:p>
        </w:tc>
      </w:tr>
      <w:tr w:rsidR="00FF5C67" w:rsidRPr="00FF5C67" w:rsidTr="001C326A">
        <w:trPr>
          <w:trHeight w:val="177"/>
        </w:trPr>
        <w:tc>
          <w:tcPr>
            <w:tcW w:w="4395" w:type="dxa"/>
            <w:hideMark/>
          </w:tcPr>
          <w:p w:rsidR="00FF5C67" w:rsidRPr="00FF5C67" w:rsidRDefault="00FF5C67" w:rsidP="00C11EF8">
            <w:pPr>
              <w:jc w:val="both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изменение ("+"-увеличение; "-"-уменьшение)</w:t>
            </w:r>
            <w:r w:rsidR="004F306A">
              <w:rPr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-9,0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101,0</w:t>
            </w:r>
          </w:p>
        </w:tc>
        <w:tc>
          <w:tcPr>
            <w:tcW w:w="854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847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</w:p>
        </w:tc>
      </w:tr>
      <w:tr w:rsidR="00FF5C67" w:rsidRPr="00FF5C67" w:rsidTr="001C326A">
        <w:trPr>
          <w:trHeight w:val="477"/>
        </w:trPr>
        <w:tc>
          <w:tcPr>
            <w:tcW w:w="4395" w:type="dxa"/>
            <w:hideMark/>
          </w:tcPr>
          <w:p w:rsidR="00FF5C67" w:rsidRPr="00FF5C67" w:rsidRDefault="00FF5C67" w:rsidP="00FF5C67">
            <w:pPr>
              <w:jc w:val="both"/>
              <w:rPr>
                <w:b/>
                <w:sz w:val="20"/>
                <w:szCs w:val="20"/>
              </w:rPr>
            </w:pPr>
            <w:r w:rsidRPr="00FF5C67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  <w:r w:rsidR="001C326A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359,5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4" w:type="dxa"/>
            <w:hideMark/>
          </w:tcPr>
          <w:p w:rsidR="00FF5C67" w:rsidRPr="00FF5C67" w:rsidRDefault="00C11EF8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47" w:type="dxa"/>
            <w:hideMark/>
          </w:tcPr>
          <w:p w:rsidR="00FF5C67" w:rsidRPr="00FF5C67" w:rsidRDefault="00C11EF8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62,8</w:t>
            </w:r>
          </w:p>
        </w:tc>
        <w:tc>
          <w:tcPr>
            <w:tcW w:w="850" w:type="dxa"/>
            <w:hideMark/>
          </w:tcPr>
          <w:p w:rsidR="00FF5C67" w:rsidRPr="00FF5C67" w:rsidRDefault="007B48B2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1046,7</w:t>
            </w:r>
          </w:p>
        </w:tc>
      </w:tr>
      <w:tr w:rsidR="00FF5C67" w:rsidRPr="00FF5C67" w:rsidTr="001C326A">
        <w:trPr>
          <w:trHeight w:val="129"/>
        </w:trPr>
        <w:tc>
          <w:tcPr>
            <w:tcW w:w="4395" w:type="dxa"/>
            <w:hideMark/>
          </w:tcPr>
          <w:p w:rsidR="00FF5C67" w:rsidRPr="00FF5C67" w:rsidRDefault="00FF5C67" w:rsidP="00FF5C67">
            <w:pPr>
              <w:jc w:val="both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lastRenderedPageBreak/>
              <w:t>удельный вес, %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0,1</w:t>
            </w:r>
          </w:p>
        </w:tc>
        <w:tc>
          <w:tcPr>
            <w:tcW w:w="854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47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</w:p>
        </w:tc>
      </w:tr>
      <w:tr w:rsidR="00FF5C67" w:rsidRPr="00FF5C67" w:rsidTr="001C326A">
        <w:trPr>
          <w:trHeight w:val="190"/>
        </w:trPr>
        <w:tc>
          <w:tcPr>
            <w:tcW w:w="4395" w:type="dxa"/>
            <w:hideMark/>
          </w:tcPr>
          <w:p w:rsidR="00FF5C67" w:rsidRPr="00FF5C67" w:rsidRDefault="00FF5C67" w:rsidP="00FF5C67">
            <w:pPr>
              <w:jc w:val="both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2 765,4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1,7</w:t>
            </w:r>
          </w:p>
        </w:tc>
        <w:tc>
          <w:tcPr>
            <w:tcW w:w="854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47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</w:p>
        </w:tc>
      </w:tr>
      <w:tr w:rsidR="00FF5C67" w:rsidRPr="00FF5C67" w:rsidTr="001C326A">
        <w:trPr>
          <w:trHeight w:val="221"/>
        </w:trPr>
        <w:tc>
          <w:tcPr>
            <w:tcW w:w="4395" w:type="dxa"/>
            <w:hideMark/>
          </w:tcPr>
          <w:p w:rsidR="00FF5C67" w:rsidRPr="00FF5C67" w:rsidRDefault="00FF5C67" w:rsidP="00C11EF8">
            <w:pPr>
              <w:jc w:val="both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изменение ("+"-увеличение; "-"-уменьшение)</w:t>
            </w:r>
            <w:r w:rsidR="004F306A">
              <w:rPr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-550,0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346,5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-353,5</w:t>
            </w:r>
          </w:p>
        </w:tc>
        <w:tc>
          <w:tcPr>
            <w:tcW w:w="854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847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</w:p>
        </w:tc>
      </w:tr>
      <w:tr w:rsidR="00FF5C67" w:rsidRPr="00FF5C67" w:rsidTr="001C326A">
        <w:trPr>
          <w:trHeight w:val="285"/>
        </w:trPr>
        <w:tc>
          <w:tcPr>
            <w:tcW w:w="4395" w:type="dxa"/>
            <w:hideMark/>
          </w:tcPr>
          <w:p w:rsidR="00FF5C67" w:rsidRPr="00FF5C67" w:rsidRDefault="00FF5C67" w:rsidP="00FF5C67">
            <w:pPr>
              <w:jc w:val="both"/>
              <w:rPr>
                <w:b/>
                <w:sz w:val="20"/>
                <w:szCs w:val="20"/>
              </w:rPr>
            </w:pPr>
            <w:r w:rsidRPr="00FF5C67">
              <w:rPr>
                <w:b/>
                <w:sz w:val="20"/>
                <w:szCs w:val="20"/>
              </w:rPr>
              <w:t>Штрафы, санкции, возмещение ущерба</w:t>
            </w:r>
            <w:r w:rsidR="001C326A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87,9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52,7</w:t>
            </w:r>
          </w:p>
        </w:tc>
        <w:tc>
          <w:tcPr>
            <w:tcW w:w="854" w:type="dxa"/>
            <w:hideMark/>
          </w:tcPr>
          <w:p w:rsidR="00FF5C67" w:rsidRPr="00FF5C67" w:rsidRDefault="00C11EF8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847" w:type="dxa"/>
            <w:hideMark/>
          </w:tcPr>
          <w:p w:rsidR="00FF5C67" w:rsidRPr="00FF5C67" w:rsidRDefault="00C11EF8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850" w:type="dxa"/>
            <w:hideMark/>
          </w:tcPr>
          <w:p w:rsidR="00FF5C67" w:rsidRPr="00FF5C67" w:rsidRDefault="007B48B2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</w:tr>
      <w:tr w:rsidR="00FF5C67" w:rsidRPr="00FF5C67" w:rsidTr="001C326A">
        <w:trPr>
          <w:trHeight w:val="116"/>
        </w:trPr>
        <w:tc>
          <w:tcPr>
            <w:tcW w:w="4395" w:type="dxa"/>
            <w:hideMark/>
          </w:tcPr>
          <w:p w:rsidR="00FF5C67" w:rsidRPr="00FF5C67" w:rsidRDefault="00FF5C67" w:rsidP="00FF5C67">
            <w:pPr>
              <w:jc w:val="both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2,3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1,2</w:t>
            </w:r>
          </w:p>
        </w:tc>
        <w:tc>
          <w:tcPr>
            <w:tcW w:w="854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47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</w:p>
        </w:tc>
      </w:tr>
      <w:tr w:rsidR="00FF5C67" w:rsidRPr="00FF5C67" w:rsidTr="001C326A">
        <w:trPr>
          <w:trHeight w:val="175"/>
        </w:trPr>
        <w:tc>
          <w:tcPr>
            <w:tcW w:w="4395" w:type="dxa"/>
            <w:hideMark/>
          </w:tcPr>
          <w:p w:rsidR="00FF5C67" w:rsidRPr="00FF5C67" w:rsidRDefault="00FF5C67" w:rsidP="00FF5C67">
            <w:pPr>
              <w:jc w:val="both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19,5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549,4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60,0</w:t>
            </w:r>
          </w:p>
        </w:tc>
        <w:tc>
          <w:tcPr>
            <w:tcW w:w="854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847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</w:p>
        </w:tc>
      </w:tr>
      <w:tr w:rsidR="00FF5C67" w:rsidRPr="00FF5C67" w:rsidTr="001C326A">
        <w:trPr>
          <w:trHeight w:val="144"/>
        </w:trPr>
        <w:tc>
          <w:tcPr>
            <w:tcW w:w="4395" w:type="dxa"/>
            <w:hideMark/>
          </w:tcPr>
          <w:p w:rsidR="00FF5C67" w:rsidRPr="00FF5C67" w:rsidRDefault="00FF5C67" w:rsidP="00C11EF8">
            <w:pPr>
              <w:jc w:val="both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изменение ("+"-увеличение; "-"-уменьшение)</w:t>
            </w:r>
            <w:r w:rsidR="004F306A">
              <w:rPr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-66,0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71,9</w:t>
            </w:r>
          </w:p>
        </w:tc>
        <w:tc>
          <w:tcPr>
            <w:tcW w:w="851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  <w:r w:rsidRPr="00FF5C67">
              <w:rPr>
                <w:sz w:val="20"/>
                <w:szCs w:val="20"/>
              </w:rPr>
              <w:t>-35,2</w:t>
            </w:r>
          </w:p>
        </w:tc>
        <w:tc>
          <w:tcPr>
            <w:tcW w:w="854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-24,5</w:t>
            </w:r>
          </w:p>
        </w:tc>
        <w:tc>
          <w:tcPr>
            <w:tcW w:w="847" w:type="dxa"/>
            <w:hideMark/>
          </w:tcPr>
          <w:p w:rsidR="00FF5C67" w:rsidRPr="00FF5C67" w:rsidRDefault="007B48B2" w:rsidP="00FF5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  <w:hideMark/>
          </w:tcPr>
          <w:p w:rsidR="00FF5C67" w:rsidRPr="00FF5C67" w:rsidRDefault="00FF5C67" w:rsidP="00FF5C67">
            <w:pPr>
              <w:jc w:val="right"/>
              <w:rPr>
                <w:sz w:val="20"/>
                <w:szCs w:val="20"/>
              </w:rPr>
            </w:pPr>
          </w:p>
        </w:tc>
      </w:tr>
      <w:tr w:rsidR="00FF5C67" w:rsidRPr="00FF5C67" w:rsidTr="001C326A">
        <w:trPr>
          <w:trHeight w:val="177"/>
        </w:trPr>
        <w:tc>
          <w:tcPr>
            <w:tcW w:w="4395" w:type="dxa"/>
          </w:tcPr>
          <w:p w:rsidR="00FF5C67" w:rsidRPr="00FF5C67" w:rsidRDefault="00FF5C67" w:rsidP="00FF5C67">
            <w:pPr>
              <w:rPr>
                <w:b/>
                <w:sz w:val="20"/>
                <w:szCs w:val="20"/>
              </w:rPr>
            </w:pPr>
            <w:r w:rsidRPr="00FF5C6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vAlign w:val="bottom"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2 040,0</w:t>
            </w:r>
          </w:p>
        </w:tc>
        <w:tc>
          <w:tcPr>
            <w:tcW w:w="850" w:type="dxa"/>
            <w:vAlign w:val="bottom"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3 793,2</w:t>
            </w:r>
          </w:p>
        </w:tc>
        <w:tc>
          <w:tcPr>
            <w:tcW w:w="851" w:type="dxa"/>
            <w:vAlign w:val="bottom"/>
          </w:tcPr>
          <w:p w:rsidR="00FF5C67" w:rsidRPr="00FF5C67" w:rsidRDefault="00FF5C67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 w:rsidRPr="00FF5C67">
              <w:rPr>
                <w:b/>
                <w:bCs/>
                <w:sz w:val="20"/>
                <w:szCs w:val="20"/>
              </w:rPr>
              <w:t>4 363,7</w:t>
            </w:r>
          </w:p>
        </w:tc>
        <w:tc>
          <w:tcPr>
            <w:tcW w:w="854" w:type="dxa"/>
            <w:vAlign w:val="bottom"/>
          </w:tcPr>
          <w:p w:rsidR="00FF5C67" w:rsidRPr="00FF5C67" w:rsidRDefault="007B48B2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1C326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137,1</w:t>
            </w:r>
          </w:p>
        </w:tc>
        <w:tc>
          <w:tcPr>
            <w:tcW w:w="847" w:type="dxa"/>
            <w:vAlign w:val="bottom"/>
          </w:tcPr>
          <w:p w:rsidR="00FF5C67" w:rsidRPr="00FF5C67" w:rsidRDefault="007B48B2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1C326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155,1</w:t>
            </w:r>
          </w:p>
        </w:tc>
        <w:tc>
          <w:tcPr>
            <w:tcW w:w="850" w:type="dxa"/>
            <w:vAlign w:val="bottom"/>
          </w:tcPr>
          <w:p w:rsidR="00FF5C67" w:rsidRPr="00FF5C67" w:rsidRDefault="007B48B2" w:rsidP="00FF5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95,2</w:t>
            </w:r>
          </w:p>
        </w:tc>
      </w:tr>
    </w:tbl>
    <w:p w:rsidR="00FF5C67" w:rsidRPr="0056757E" w:rsidRDefault="00FF5C67" w:rsidP="00FF5C67">
      <w:pPr>
        <w:ind w:firstLine="709"/>
        <w:jc w:val="both"/>
      </w:pPr>
      <w:r w:rsidRPr="0056757E">
        <w:t>Уровень исполнения неналоговых доходов в целом за 201</w:t>
      </w:r>
      <w:r w:rsidR="00F37E5A">
        <w:t>4</w:t>
      </w:r>
      <w:r w:rsidRPr="0056757E">
        <w:t xml:space="preserve"> год составил </w:t>
      </w:r>
      <w:r w:rsidR="00F37E5A">
        <w:t>100,4</w:t>
      </w:r>
      <w:r w:rsidRPr="0056757E">
        <w:t xml:space="preserve">% от запланированного объема. Исполнение доходов от использования имущества, находящегося в государственной и муниципальной собственности составило </w:t>
      </w:r>
      <w:r w:rsidR="00F37E5A">
        <w:t>100,1</w:t>
      </w:r>
      <w:r w:rsidRPr="0056757E">
        <w:t xml:space="preserve"> %, доходов от оказания платных услуг (работ) и компенсации затрат государства составило 100,0%, доходы от продажи материальных и нематериальных активов исполнены в размере </w:t>
      </w:r>
      <w:r w:rsidR="00F37E5A">
        <w:t>62,8</w:t>
      </w:r>
      <w:r w:rsidRPr="0056757E">
        <w:t xml:space="preserve"> тыс. руб. или </w:t>
      </w:r>
      <w:r w:rsidR="00F37E5A">
        <w:t>104,7</w:t>
      </w:r>
      <w:r w:rsidRPr="0056757E">
        <w:t xml:space="preserve"> %, исполнение доходов от полученных штрафов, санкций, возмещение ущерба составило в сумме 4</w:t>
      </w:r>
      <w:r w:rsidR="00F37E5A">
        <w:t>0</w:t>
      </w:r>
      <w:r w:rsidRPr="0056757E">
        <w:t>,</w:t>
      </w:r>
      <w:r w:rsidR="00F37E5A">
        <w:t>7</w:t>
      </w:r>
      <w:r w:rsidRPr="0056757E">
        <w:t xml:space="preserve"> тыс. рублей или 1</w:t>
      </w:r>
      <w:r w:rsidR="00F37E5A">
        <w:t>44</w:t>
      </w:r>
      <w:r w:rsidRPr="0056757E">
        <w:t>,</w:t>
      </w:r>
      <w:r w:rsidR="00F37E5A">
        <w:t>3</w:t>
      </w:r>
      <w:r w:rsidRPr="0056757E">
        <w:t xml:space="preserve"> %</w:t>
      </w:r>
      <w:r w:rsidR="001C326A">
        <w:t xml:space="preserve"> годовых назначений</w:t>
      </w:r>
      <w:r w:rsidRPr="0056757E">
        <w:t>.</w:t>
      </w:r>
    </w:p>
    <w:p w:rsidR="004F306A" w:rsidRDefault="004F306A" w:rsidP="004F306A">
      <w:pPr>
        <w:ind w:firstLine="709"/>
        <w:jc w:val="both"/>
      </w:pPr>
      <w:r w:rsidRPr="0056757E">
        <w:t>Основным доходным источником по величине наполнения бюджета муниципального образования «Чажемтовское сельское поселение» являются (и остаются) безвозмездные поступления. Их доля в общей структуре доходов бюджета составляет по итогам исполнения местного бюджета за 201</w:t>
      </w:r>
      <w:r w:rsidR="00566D02">
        <w:t>4</w:t>
      </w:r>
      <w:r w:rsidRPr="0056757E">
        <w:t xml:space="preserve"> год -   7</w:t>
      </w:r>
      <w:r w:rsidR="00566D02">
        <w:t>8</w:t>
      </w:r>
      <w:r w:rsidRPr="0056757E">
        <w:t>,</w:t>
      </w:r>
      <w:r w:rsidR="00566D02">
        <w:t>7</w:t>
      </w:r>
      <w:r w:rsidRPr="0056757E">
        <w:t xml:space="preserve"> % (на налоговые и неналоговые доходы приходится 2</w:t>
      </w:r>
      <w:r w:rsidR="00566D02">
        <w:t>1,</w:t>
      </w:r>
      <w:r w:rsidRPr="0056757E">
        <w:t>3 %</w:t>
      </w:r>
      <w:r w:rsidR="00566D02" w:rsidRPr="0056757E">
        <w:t>)</w:t>
      </w:r>
      <w:r w:rsidRPr="0056757E">
        <w:t xml:space="preserve"> от общего объема доходов.</w:t>
      </w:r>
    </w:p>
    <w:p w:rsidR="00E83146" w:rsidRDefault="00E83146" w:rsidP="004F306A">
      <w:pPr>
        <w:ind w:left="-567" w:right="-709"/>
        <w:jc w:val="center"/>
        <w:rPr>
          <w:b/>
        </w:rPr>
      </w:pPr>
    </w:p>
    <w:p w:rsidR="004F306A" w:rsidRPr="0056757E" w:rsidRDefault="004F306A" w:rsidP="004F306A">
      <w:pPr>
        <w:ind w:left="-567" w:right="-709"/>
        <w:jc w:val="center"/>
        <w:rPr>
          <w:b/>
        </w:rPr>
      </w:pPr>
      <w:r w:rsidRPr="0056757E">
        <w:rPr>
          <w:b/>
        </w:rPr>
        <w:t>Структура безвозмездных поступлений по их видам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993"/>
        <w:gridCol w:w="992"/>
        <w:gridCol w:w="992"/>
        <w:gridCol w:w="1134"/>
        <w:gridCol w:w="992"/>
        <w:gridCol w:w="993"/>
      </w:tblGrid>
      <w:tr w:rsidR="004F306A" w:rsidRPr="004F306A" w:rsidTr="008D026E">
        <w:trPr>
          <w:trHeight w:val="315"/>
        </w:trPr>
        <w:tc>
          <w:tcPr>
            <w:tcW w:w="3544" w:type="dxa"/>
            <w:vMerge w:val="restart"/>
            <w:hideMark/>
          </w:tcPr>
          <w:p w:rsidR="004F306A" w:rsidRPr="004F306A" w:rsidRDefault="004F306A" w:rsidP="008E2E1C">
            <w:pPr>
              <w:jc w:val="center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hideMark/>
          </w:tcPr>
          <w:p w:rsidR="004F306A" w:rsidRPr="004F306A" w:rsidRDefault="004F306A" w:rsidP="008E2E1C">
            <w:pPr>
              <w:jc w:val="center"/>
              <w:rPr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F306A" w:rsidRPr="001C326A" w:rsidRDefault="004F306A" w:rsidP="008E2E1C">
            <w:pPr>
              <w:jc w:val="center"/>
              <w:rPr>
                <w:b/>
                <w:sz w:val="20"/>
                <w:szCs w:val="20"/>
              </w:rPr>
            </w:pPr>
            <w:r w:rsidRPr="001C326A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306A" w:rsidRPr="004F306A" w:rsidRDefault="00AD5C67" w:rsidP="008E2E1C">
            <w:pPr>
              <w:jc w:val="center"/>
              <w:rPr>
                <w:b/>
                <w:sz w:val="20"/>
                <w:szCs w:val="20"/>
              </w:rPr>
            </w:pPr>
            <w:r w:rsidRPr="00BA3E88">
              <w:rPr>
                <w:b/>
                <w:bCs/>
                <w:sz w:val="20"/>
                <w:szCs w:val="20"/>
              </w:rPr>
              <w:t>Темп роста 2014 года к 2013 году</w:t>
            </w:r>
            <w:r w:rsidR="001C326A">
              <w:rPr>
                <w:b/>
                <w:bCs/>
                <w:sz w:val="20"/>
                <w:szCs w:val="20"/>
              </w:rPr>
              <w:t>, %</w:t>
            </w:r>
          </w:p>
        </w:tc>
      </w:tr>
      <w:tr w:rsidR="00AD5C67" w:rsidRPr="004F306A" w:rsidTr="008D026E">
        <w:trPr>
          <w:trHeight w:val="349"/>
        </w:trPr>
        <w:tc>
          <w:tcPr>
            <w:tcW w:w="3544" w:type="dxa"/>
            <w:vMerge/>
            <w:hideMark/>
          </w:tcPr>
          <w:p w:rsidR="004F306A" w:rsidRPr="004F306A" w:rsidRDefault="004F306A" w:rsidP="008E2E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center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2011 год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center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2012 год</w:t>
            </w:r>
          </w:p>
        </w:tc>
        <w:tc>
          <w:tcPr>
            <w:tcW w:w="992" w:type="dxa"/>
            <w:noWrap/>
            <w:hideMark/>
          </w:tcPr>
          <w:p w:rsidR="004F306A" w:rsidRPr="004F306A" w:rsidRDefault="004F306A" w:rsidP="008E2E1C">
            <w:pPr>
              <w:jc w:val="center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2013 год</w:t>
            </w:r>
          </w:p>
        </w:tc>
        <w:tc>
          <w:tcPr>
            <w:tcW w:w="1134" w:type="dxa"/>
            <w:noWrap/>
            <w:hideMark/>
          </w:tcPr>
          <w:p w:rsidR="004F306A" w:rsidRPr="004F306A" w:rsidRDefault="004F306A" w:rsidP="008E2E1C">
            <w:pPr>
              <w:jc w:val="center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F306A" w:rsidRPr="004F306A" w:rsidRDefault="004F306A" w:rsidP="008E2E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hideMark/>
          </w:tcPr>
          <w:p w:rsidR="004F306A" w:rsidRPr="004F306A" w:rsidRDefault="004F306A" w:rsidP="008E2E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5C67" w:rsidRPr="004F306A" w:rsidTr="008D026E">
        <w:trPr>
          <w:trHeight w:val="642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jc w:val="both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  <w:r w:rsidR="001C326A"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12 044,0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13 560,0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309,3</w:t>
            </w:r>
          </w:p>
        </w:tc>
        <w:tc>
          <w:tcPr>
            <w:tcW w:w="1134" w:type="dxa"/>
            <w:hideMark/>
          </w:tcPr>
          <w:p w:rsidR="004F306A" w:rsidRPr="004F306A" w:rsidRDefault="00AD5C67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92" w:type="dxa"/>
            <w:hideMark/>
          </w:tcPr>
          <w:p w:rsidR="004F306A" w:rsidRPr="004F306A" w:rsidRDefault="00AD5C67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93" w:type="dxa"/>
            <w:hideMark/>
          </w:tcPr>
          <w:p w:rsidR="004F306A" w:rsidRPr="004F306A" w:rsidRDefault="007C7529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AD5C67" w:rsidRPr="004F306A" w:rsidTr="008D026E">
        <w:trPr>
          <w:trHeight w:val="193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48,2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</w:p>
        </w:tc>
      </w:tr>
      <w:tr w:rsidR="00AD5C67" w:rsidRPr="004F306A" w:rsidTr="008D026E">
        <w:trPr>
          <w:trHeight w:val="210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102,9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112,6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2,3</w:t>
            </w:r>
          </w:p>
        </w:tc>
        <w:tc>
          <w:tcPr>
            <w:tcW w:w="1134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</w:p>
        </w:tc>
      </w:tr>
      <w:tr w:rsidR="00AD5C67" w:rsidRPr="004F306A" w:rsidTr="008D026E">
        <w:trPr>
          <w:trHeight w:val="461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изменение ("+"-увеличение; "-"-уменьшение)</w:t>
            </w:r>
            <w:r w:rsidR="00AD5C67">
              <w:rPr>
                <w:sz w:val="20"/>
                <w:szCs w:val="20"/>
              </w:rPr>
              <w:t>, тыс. руб.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344,0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1 516,0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-13 250,7</w:t>
            </w:r>
          </w:p>
        </w:tc>
        <w:tc>
          <w:tcPr>
            <w:tcW w:w="1134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-105,3</w:t>
            </w:r>
          </w:p>
        </w:tc>
        <w:tc>
          <w:tcPr>
            <w:tcW w:w="992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4F306A" w:rsidRPr="004F306A" w:rsidRDefault="008D026E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-105,3</w:t>
            </w:r>
          </w:p>
        </w:tc>
      </w:tr>
      <w:tr w:rsidR="00AD5C67" w:rsidRPr="004F306A" w:rsidTr="008D026E">
        <w:trPr>
          <w:trHeight w:val="709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jc w:val="both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  <w:r w:rsidR="001C326A"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231,0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589,7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235,5</w:t>
            </w:r>
          </w:p>
        </w:tc>
        <w:tc>
          <w:tcPr>
            <w:tcW w:w="1134" w:type="dxa"/>
            <w:hideMark/>
          </w:tcPr>
          <w:p w:rsidR="004F306A" w:rsidRPr="004F306A" w:rsidRDefault="00AD5C67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245,5</w:t>
            </w:r>
          </w:p>
        </w:tc>
        <w:tc>
          <w:tcPr>
            <w:tcW w:w="992" w:type="dxa"/>
            <w:hideMark/>
          </w:tcPr>
          <w:p w:rsidR="004F306A" w:rsidRPr="004F306A" w:rsidRDefault="00AD5C67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hideMark/>
          </w:tcPr>
          <w:p w:rsidR="004F306A" w:rsidRPr="004F306A" w:rsidRDefault="008D026E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104,2</w:t>
            </w:r>
          </w:p>
        </w:tc>
      </w:tr>
      <w:tr w:rsidR="00AD5C67" w:rsidRPr="004F306A" w:rsidTr="008D026E">
        <w:trPr>
          <w:trHeight w:val="124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</w:p>
        </w:tc>
      </w:tr>
      <w:tr w:rsidR="00AD5C67" w:rsidRPr="004F306A" w:rsidTr="008D026E">
        <w:trPr>
          <w:trHeight w:val="142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124,2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255,3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39,9</w:t>
            </w:r>
          </w:p>
        </w:tc>
        <w:tc>
          <w:tcPr>
            <w:tcW w:w="1134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992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</w:p>
        </w:tc>
      </w:tr>
      <w:tr w:rsidR="00AD5C67" w:rsidRPr="004F306A" w:rsidTr="008D026E">
        <w:trPr>
          <w:trHeight w:val="364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изменение ("+"-увеличение; "-"-уменьшение)</w:t>
            </w:r>
            <w:r w:rsidR="00AD5C67">
              <w:rPr>
                <w:sz w:val="20"/>
                <w:szCs w:val="20"/>
              </w:rPr>
              <w:t>, тыс. руб.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358,7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-354,2</w:t>
            </w:r>
          </w:p>
        </w:tc>
        <w:tc>
          <w:tcPr>
            <w:tcW w:w="1134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4F306A" w:rsidRPr="004F306A" w:rsidRDefault="008D026E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D5C67" w:rsidRPr="004F306A" w:rsidTr="008D026E">
        <w:trPr>
          <w:trHeight w:val="945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jc w:val="both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субсидии), тыс. руб.</w:t>
            </w:r>
            <w:r w:rsidR="001C326A"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57,5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306A" w:rsidRPr="004F306A" w:rsidRDefault="00AD5C67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4F306A" w:rsidRPr="004F306A" w:rsidRDefault="00AD5C67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4F306A" w:rsidRPr="004F306A" w:rsidRDefault="008D026E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AD5C67" w:rsidRPr="004F306A" w:rsidTr="008D026E">
        <w:trPr>
          <w:trHeight w:val="255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</w:p>
        </w:tc>
      </w:tr>
      <w:tr w:rsidR="00AD5C67" w:rsidRPr="004F306A" w:rsidTr="008D026E">
        <w:trPr>
          <w:trHeight w:val="211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</w:p>
        </w:tc>
      </w:tr>
      <w:tr w:rsidR="00AD5C67" w:rsidRPr="004F306A" w:rsidTr="008D026E">
        <w:trPr>
          <w:trHeight w:val="399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изменение ("+"-увеличение; "-"-уменьшение)</w:t>
            </w:r>
            <w:r w:rsidR="00AD5C67">
              <w:rPr>
                <w:sz w:val="20"/>
                <w:szCs w:val="20"/>
              </w:rPr>
              <w:t>, тыс. руб.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-57,5</w:t>
            </w:r>
          </w:p>
        </w:tc>
        <w:tc>
          <w:tcPr>
            <w:tcW w:w="1134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4F306A" w:rsidRPr="004F306A" w:rsidRDefault="008D026E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D5C67" w:rsidRPr="004F306A" w:rsidTr="008D026E">
        <w:trPr>
          <w:trHeight w:val="222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Иные межбюджетные трансферты</w:t>
            </w:r>
            <w:r w:rsidR="001C326A"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12 728,0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8 185,3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28 015,3</w:t>
            </w:r>
          </w:p>
        </w:tc>
        <w:tc>
          <w:tcPr>
            <w:tcW w:w="1134" w:type="dxa"/>
            <w:hideMark/>
          </w:tcPr>
          <w:p w:rsidR="004F306A" w:rsidRPr="004F306A" w:rsidRDefault="00AD5C67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 w:rsidR="007C752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053,3</w:t>
            </w:r>
          </w:p>
        </w:tc>
        <w:tc>
          <w:tcPr>
            <w:tcW w:w="992" w:type="dxa"/>
            <w:hideMark/>
          </w:tcPr>
          <w:p w:rsidR="004F306A" w:rsidRPr="004F306A" w:rsidRDefault="00AD5C67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7C752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147,1</w:t>
            </w:r>
          </w:p>
        </w:tc>
        <w:tc>
          <w:tcPr>
            <w:tcW w:w="993" w:type="dxa"/>
            <w:hideMark/>
          </w:tcPr>
          <w:p w:rsidR="004F306A" w:rsidRPr="004F306A" w:rsidRDefault="008D026E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AD5C67" w:rsidRPr="004F306A" w:rsidTr="008D026E">
        <w:trPr>
          <w:trHeight w:val="112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50,9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98,1</w:t>
            </w:r>
          </w:p>
        </w:tc>
        <w:tc>
          <w:tcPr>
            <w:tcW w:w="1134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</w:p>
        </w:tc>
      </w:tr>
      <w:tr w:rsidR="00AD5C67" w:rsidRPr="004F306A" w:rsidTr="008D026E">
        <w:trPr>
          <w:trHeight w:val="171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lastRenderedPageBreak/>
              <w:t>темп роста, %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338,3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342,3</w:t>
            </w:r>
          </w:p>
        </w:tc>
        <w:tc>
          <w:tcPr>
            <w:tcW w:w="1134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</w:p>
        </w:tc>
      </w:tr>
      <w:tr w:rsidR="00AD5C67" w:rsidRPr="004F306A" w:rsidTr="008D026E">
        <w:trPr>
          <w:trHeight w:val="345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изменение ("+"-увеличение; "-"-уменьшение)</w:t>
            </w:r>
            <w:r w:rsidR="00AD5C67">
              <w:rPr>
                <w:sz w:val="20"/>
                <w:szCs w:val="20"/>
              </w:rPr>
              <w:t>, тыс. руб.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8 966,0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-4 542,7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sz w:val="20"/>
                <w:szCs w:val="20"/>
              </w:rPr>
            </w:pPr>
            <w:r w:rsidRPr="004F306A">
              <w:rPr>
                <w:sz w:val="20"/>
                <w:szCs w:val="20"/>
              </w:rPr>
              <w:t>19 830,0</w:t>
            </w:r>
          </w:p>
        </w:tc>
        <w:tc>
          <w:tcPr>
            <w:tcW w:w="1134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17 038,0</w:t>
            </w:r>
          </w:p>
        </w:tc>
        <w:tc>
          <w:tcPr>
            <w:tcW w:w="992" w:type="dxa"/>
            <w:hideMark/>
          </w:tcPr>
          <w:p w:rsidR="004F306A" w:rsidRPr="004F306A" w:rsidRDefault="007C7529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-4 906,2</w:t>
            </w:r>
          </w:p>
        </w:tc>
        <w:tc>
          <w:tcPr>
            <w:tcW w:w="993" w:type="dxa"/>
            <w:hideMark/>
          </w:tcPr>
          <w:p w:rsidR="004F306A" w:rsidRPr="004F306A" w:rsidRDefault="008D026E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12 131,8</w:t>
            </w:r>
          </w:p>
        </w:tc>
      </w:tr>
      <w:tr w:rsidR="00AD5C67" w:rsidRPr="004F306A" w:rsidTr="008D026E">
        <w:trPr>
          <w:trHeight w:val="154"/>
        </w:trPr>
        <w:tc>
          <w:tcPr>
            <w:tcW w:w="3544" w:type="dxa"/>
            <w:hideMark/>
          </w:tcPr>
          <w:p w:rsidR="004F306A" w:rsidRPr="004F306A" w:rsidRDefault="004F306A" w:rsidP="008E2E1C">
            <w:pPr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25 003,0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22 392,5</w:t>
            </w:r>
          </w:p>
        </w:tc>
        <w:tc>
          <w:tcPr>
            <w:tcW w:w="992" w:type="dxa"/>
            <w:hideMark/>
          </w:tcPr>
          <w:p w:rsidR="004F306A" w:rsidRPr="004F306A" w:rsidRDefault="004F306A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4F306A">
              <w:rPr>
                <w:b/>
                <w:bCs/>
                <w:sz w:val="20"/>
                <w:szCs w:val="20"/>
              </w:rPr>
              <w:t>28 560,1</w:t>
            </w:r>
          </w:p>
        </w:tc>
        <w:tc>
          <w:tcPr>
            <w:tcW w:w="1134" w:type="dxa"/>
            <w:hideMark/>
          </w:tcPr>
          <w:p w:rsidR="004F306A" w:rsidRPr="004F306A" w:rsidRDefault="007C7529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 w:rsidR="007D7AE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502,8</w:t>
            </w:r>
          </w:p>
        </w:tc>
        <w:tc>
          <w:tcPr>
            <w:tcW w:w="992" w:type="dxa"/>
            <w:hideMark/>
          </w:tcPr>
          <w:p w:rsidR="004F306A" w:rsidRPr="004F306A" w:rsidRDefault="007C7529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7D7AE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993" w:type="dxa"/>
            <w:hideMark/>
          </w:tcPr>
          <w:p w:rsidR="004F306A" w:rsidRPr="004F306A" w:rsidRDefault="008D026E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142,1</w:t>
            </w:r>
          </w:p>
        </w:tc>
      </w:tr>
    </w:tbl>
    <w:p w:rsidR="004F306A" w:rsidRPr="0056757E" w:rsidRDefault="004F306A" w:rsidP="004F306A">
      <w:pPr>
        <w:pStyle w:val="a9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6757E">
        <w:rPr>
          <w:rFonts w:ascii="Times New Roman" w:hAnsi="Times New Roman"/>
          <w:sz w:val="24"/>
          <w:szCs w:val="24"/>
        </w:rPr>
        <w:t>Исполнение безвозмездных поступлений в 201</w:t>
      </w:r>
      <w:r w:rsidR="008D026E">
        <w:rPr>
          <w:rFonts w:ascii="Times New Roman" w:hAnsi="Times New Roman"/>
          <w:sz w:val="24"/>
          <w:szCs w:val="24"/>
        </w:rPr>
        <w:t>4</w:t>
      </w:r>
      <w:r w:rsidRPr="0056757E">
        <w:rPr>
          <w:rFonts w:ascii="Times New Roman" w:hAnsi="Times New Roman"/>
          <w:sz w:val="24"/>
          <w:szCs w:val="24"/>
        </w:rPr>
        <w:t xml:space="preserve"> году составило </w:t>
      </w:r>
      <w:r w:rsidR="008D026E">
        <w:rPr>
          <w:rFonts w:ascii="Times New Roman" w:hAnsi="Times New Roman"/>
          <w:sz w:val="24"/>
          <w:szCs w:val="24"/>
        </w:rPr>
        <w:t>89,1</w:t>
      </w:r>
      <w:r w:rsidRPr="0056757E">
        <w:rPr>
          <w:rFonts w:ascii="Times New Roman" w:hAnsi="Times New Roman"/>
          <w:sz w:val="24"/>
          <w:szCs w:val="24"/>
        </w:rPr>
        <w:t xml:space="preserve"> %</w:t>
      </w:r>
      <w:r w:rsidR="002B105E">
        <w:rPr>
          <w:rFonts w:ascii="Times New Roman" w:hAnsi="Times New Roman"/>
          <w:sz w:val="24"/>
          <w:szCs w:val="24"/>
        </w:rPr>
        <w:t xml:space="preserve"> </w:t>
      </w:r>
      <w:r w:rsidR="008D026E">
        <w:rPr>
          <w:rFonts w:ascii="Times New Roman" w:hAnsi="Times New Roman"/>
          <w:sz w:val="24"/>
          <w:szCs w:val="24"/>
        </w:rPr>
        <w:t>от запланированного объема</w:t>
      </w:r>
      <w:r w:rsidRPr="0056757E">
        <w:rPr>
          <w:rFonts w:ascii="Times New Roman" w:hAnsi="Times New Roman"/>
          <w:sz w:val="24"/>
          <w:szCs w:val="24"/>
        </w:rPr>
        <w:t>. Н</w:t>
      </w:r>
      <w:r w:rsidRPr="0056757E">
        <w:rPr>
          <w:rFonts w:ascii="Times New Roman" w:hAnsi="Times New Roman"/>
          <w:sz w:val="24"/>
        </w:rPr>
        <w:t xml:space="preserve">е исполнены назначения по иным межбюджетным трансфертам в сумме </w:t>
      </w:r>
      <w:r w:rsidR="008D026E">
        <w:rPr>
          <w:rFonts w:ascii="Times New Roman" w:hAnsi="Times New Roman"/>
          <w:sz w:val="24"/>
        </w:rPr>
        <w:t>4 млн. 906,2</w:t>
      </w:r>
      <w:r w:rsidRPr="0056757E">
        <w:rPr>
          <w:rFonts w:ascii="Times New Roman" w:hAnsi="Times New Roman"/>
          <w:sz w:val="24"/>
        </w:rPr>
        <w:t xml:space="preserve"> тыс. рублей.</w:t>
      </w:r>
    </w:p>
    <w:p w:rsidR="004F306A" w:rsidRPr="0056757E" w:rsidRDefault="004F306A" w:rsidP="004F306A">
      <w:pPr>
        <w:ind w:firstLine="709"/>
        <w:jc w:val="both"/>
      </w:pPr>
      <w:r w:rsidRPr="0056757E">
        <w:t>Так же из таблицы  видно, что безвозмездные поступления за 201</w:t>
      </w:r>
      <w:r w:rsidR="008D026E">
        <w:t>4</w:t>
      </w:r>
      <w:r w:rsidRPr="0056757E">
        <w:t xml:space="preserve"> год увеличились на </w:t>
      </w:r>
      <w:r w:rsidR="008D026E">
        <w:t>12 млн. 036,5</w:t>
      </w:r>
      <w:r w:rsidRPr="0056757E">
        <w:t xml:space="preserve"> тыс. рублей по сравнению с исполнением 201</w:t>
      </w:r>
      <w:r w:rsidR="008D026E">
        <w:t>3</w:t>
      </w:r>
      <w:r w:rsidRPr="0056757E">
        <w:t xml:space="preserve"> года и на </w:t>
      </w:r>
      <w:r w:rsidR="008D026E">
        <w:t>18 млн. 204,1</w:t>
      </w:r>
      <w:r w:rsidRPr="0056757E">
        <w:t xml:space="preserve"> тыс. рублей к уровню исполнения 201</w:t>
      </w:r>
      <w:r w:rsidR="008D026E">
        <w:t>2</w:t>
      </w:r>
      <w:r w:rsidRPr="0056757E">
        <w:t xml:space="preserve"> года, на </w:t>
      </w:r>
      <w:r w:rsidR="008D026E">
        <w:t>15 млн. 593,6</w:t>
      </w:r>
      <w:r w:rsidRPr="0056757E">
        <w:t xml:space="preserve"> тыс. рублей к исполнению 201</w:t>
      </w:r>
      <w:r w:rsidR="008D026E">
        <w:t>1</w:t>
      </w:r>
      <w:r w:rsidRPr="0056757E">
        <w:t xml:space="preserve"> года, что связано в основном с увеличением иных межбюджетных трансфертов. </w:t>
      </w:r>
    </w:p>
    <w:p w:rsidR="001101C3" w:rsidRDefault="001101C3" w:rsidP="00BD5B42">
      <w:pPr>
        <w:pStyle w:val="3"/>
        <w:rPr>
          <w:sz w:val="24"/>
          <w:szCs w:val="24"/>
        </w:rPr>
      </w:pPr>
    </w:p>
    <w:p w:rsidR="000C1C9C" w:rsidRDefault="00E83146" w:rsidP="000C1C9C">
      <w:pPr>
        <w:ind w:firstLine="709"/>
        <w:jc w:val="both"/>
      </w:pPr>
      <w:r>
        <w:t>О</w:t>
      </w:r>
      <w:r w:rsidR="000C1C9C">
        <w:t xml:space="preserve">бъем расходов за 2014 год составил </w:t>
      </w:r>
      <w:r w:rsidR="00E00346">
        <w:t>51</w:t>
      </w:r>
      <w:r w:rsidR="000C1C9C">
        <w:t xml:space="preserve"> млн. </w:t>
      </w:r>
      <w:r w:rsidR="00E00346">
        <w:t>203,0</w:t>
      </w:r>
      <w:r w:rsidR="000C1C9C">
        <w:t xml:space="preserve"> тыс. руб. или </w:t>
      </w:r>
      <w:r w:rsidR="00E00346">
        <w:t>90,6</w:t>
      </w:r>
      <w:r w:rsidR="000C1C9C">
        <w:t xml:space="preserve"> % от запланированного объема </w:t>
      </w:r>
      <w:r w:rsidR="00E00346">
        <w:t>56</w:t>
      </w:r>
      <w:r w:rsidR="000C1C9C">
        <w:t xml:space="preserve"> млн. </w:t>
      </w:r>
      <w:r w:rsidR="00E00346">
        <w:t>543,6</w:t>
      </w:r>
      <w:r w:rsidR="000C1C9C">
        <w:t xml:space="preserve"> тыс. руб.</w:t>
      </w:r>
    </w:p>
    <w:p w:rsidR="0014791E" w:rsidRPr="00116CA1" w:rsidRDefault="0014791E" w:rsidP="0014791E">
      <w:pPr>
        <w:ind w:firstLine="709"/>
        <w:jc w:val="both"/>
        <w:rPr>
          <w:b/>
        </w:rPr>
      </w:pPr>
    </w:p>
    <w:p w:rsidR="00E00346" w:rsidRPr="00E001CB" w:rsidRDefault="00E00346" w:rsidP="00E00346">
      <w:pPr>
        <w:ind w:firstLine="708"/>
        <w:jc w:val="center"/>
        <w:outlineLvl w:val="2"/>
        <w:rPr>
          <w:b/>
        </w:rPr>
      </w:pPr>
      <w:r w:rsidRPr="00E001CB">
        <w:rPr>
          <w:b/>
        </w:rPr>
        <w:t>Структура и динамика направлений финансовых ресурсов на выполнение основных функций</w:t>
      </w:r>
      <w:r>
        <w:rPr>
          <w:b/>
        </w:rPr>
        <w:t xml:space="preserve"> местного самоуправления</w:t>
      </w:r>
      <w:r w:rsidRPr="009C4A49">
        <w:rPr>
          <w:b/>
        </w:rPr>
        <w:t>, тыс. руб.</w:t>
      </w:r>
    </w:p>
    <w:tbl>
      <w:tblPr>
        <w:tblStyle w:val="ac"/>
        <w:tblW w:w="9747" w:type="dxa"/>
        <w:tblLayout w:type="fixed"/>
        <w:tblLook w:val="04A0"/>
      </w:tblPr>
      <w:tblGrid>
        <w:gridCol w:w="3794"/>
        <w:gridCol w:w="992"/>
        <w:gridCol w:w="992"/>
        <w:gridCol w:w="993"/>
        <w:gridCol w:w="992"/>
        <w:gridCol w:w="992"/>
        <w:gridCol w:w="992"/>
      </w:tblGrid>
      <w:tr w:rsidR="00E00346" w:rsidRPr="00D03640" w:rsidTr="002F7B5C">
        <w:tc>
          <w:tcPr>
            <w:tcW w:w="3794" w:type="dxa"/>
            <w:vMerge w:val="restart"/>
            <w:vAlign w:val="center"/>
          </w:tcPr>
          <w:p w:rsidR="00E00346" w:rsidRPr="00D03640" w:rsidRDefault="00E00346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2977" w:type="dxa"/>
            <w:gridSpan w:val="3"/>
            <w:vAlign w:val="center"/>
          </w:tcPr>
          <w:p w:rsidR="00E00346" w:rsidRPr="00D03640" w:rsidRDefault="00E00346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984" w:type="dxa"/>
            <w:gridSpan w:val="2"/>
            <w:vAlign w:val="center"/>
          </w:tcPr>
          <w:p w:rsidR="00E00346" w:rsidRPr="00D03640" w:rsidRDefault="00E00346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992" w:type="dxa"/>
            <w:vMerge w:val="restart"/>
          </w:tcPr>
          <w:p w:rsidR="00E00346" w:rsidRPr="00416B7F" w:rsidRDefault="00E00346" w:rsidP="00E00346">
            <w:pPr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Темп роста 2014</w:t>
            </w:r>
            <w:r w:rsidRPr="00416B7F">
              <w:rPr>
                <w:b/>
                <w:sz w:val="16"/>
                <w:szCs w:val="16"/>
              </w:rPr>
              <w:t xml:space="preserve"> года к 201</w:t>
            </w:r>
            <w:r>
              <w:rPr>
                <w:b/>
                <w:sz w:val="16"/>
                <w:szCs w:val="16"/>
              </w:rPr>
              <w:t>3</w:t>
            </w:r>
            <w:r w:rsidRPr="00416B7F">
              <w:rPr>
                <w:b/>
                <w:sz w:val="16"/>
                <w:szCs w:val="16"/>
              </w:rPr>
              <w:t xml:space="preserve"> году</w:t>
            </w:r>
            <w:r w:rsidR="00892E88">
              <w:rPr>
                <w:b/>
                <w:sz w:val="16"/>
                <w:szCs w:val="16"/>
              </w:rPr>
              <w:t>, %</w:t>
            </w:r>
          </w:p>
        </w:tc>
      </w:tr>
      <w:tr w:rsidR="00E00346" w:rsidRPr="00D03640" w:rsidTr="002F7B5C">
        <w:tc>
          <w:tcPr>
            <w:tcW w:w="3794" w:type="dxa"/>
            <w:vMerge/>
            <w:vAlign w:val="center"/>
          </w:tcPr>
          <w:p w:rsidR="00E00346" w:rsidRPr="00D03640" w:rsidRDefault="00E00346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0346" w:rsidRPr="00D03640" w:rsidRDefault="00E00346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2011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00346" w:rsidRPr="00D03640" w:rsidRDefault="00E00346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2 год</w:t>
            </w:r>
          </w:p>
        </w:tc>
        <w:tc>
          <w:tcPr>
            <w:tcW w:w="993" w:type="dxa"/>
            <w:vAlign w:val="center"/>
          </w:tcPr>
          <w:p w:rsidR="00E00346" w:rsidRPr="00D03640" w:rsidRDefault="00E00346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3 год</w:t>
            </w:r>
          </w:p>
        </w:tc>
        <w:tc>
          <w:tcPr>
            <w:tcW w:w="992" w:type="dxa"/>
            <w:vAlign w:val="center"/>
          </w:tcPr>
          <w:p w:rsidR="00E00346" w:rsidRPr="00D03640" w:rsidRDefault="00E00346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53D5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E00346" w:rsidRPr="00416B7F" w:rsidRDefault="00E00346" w:rsidP="008E2E1C">
            <w:pPr>
              <w:jc w:val="center"/>
              <w:outlineLvl w:val="2"/>
              <w:rPr>
                <w:b/>
                <w:sz w:val="16"/>
                <w:szCs w:val="16"/>
              </w:rPr>
            </w:pPr>
            <w:r w:rsidRPr="00416B7F"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992" w:type="dxa"/>
            <w:vMerge/>
          </w:tcPr>
          <w:p w:rsidR="00E00346" w:rsidRPr="00D03640" w:rsidRDefault="00E00346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</w:tr>
      <w:tr w:rsidR="00E00346" w:rsidRPr="00DE36A7" w:rsidTr="002F7B5C">
        <w:tc>
          <w:tcPr>
            <w:tcW w:w="3794" w:type="dxa"/>
          </w:tcPr>
          <w:p w:rsidR="00E00346" w:rsidRPr="00DE36A7" w:rsidRDefault="00E00346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Общегосударственные вопросы</w:t>
            </w:r>
            <w:r w:rsidR="00E70C44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6 683,0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7 578,9</w:t>
            </w:r>
          </w:p>
        </w:tc>
        <w:tc>
          <w:tcPr>
            <w:tcW w:w="993" w:type="dxa"/>
          </w:tcPr>
          <w:p w:rsidR="00E00346" w:rsidRPr="00E00346" w:rsidRDefault="00E00346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8 269,5</w:t>
            </w:r>
          </w:p>
        </w:tc>
        <w:tc>
          <w:tcPr>
            <w:tcW w:w="992" w:type="dxa"/>
          </w:tcPr>
          <w:p w:rsidR="00E00346" w:rsidRPr="00DE36A7" w:rsidRDefault="007B0E37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70C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649,1</w:t>
            </w:r>
          </w:p>
        </w:tc>
        <w:tc>
          <w:tcPr>
            <w:tcW w:w="992" w:type="dxa"/>
          </w:tcPr>
          <w:p w:rsidR="00E00346" w:rsidRPr="00DE36A7" w:rsidRDefault="007B0E37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70C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408,9</w:t>
            </w:r>
          </w:p>
        </w:tc>
        <w:tc>
          <w:tcPr>
            <w:tcW w:w="992" w:type="dxa"/>
          </w:tcPr>
          <w:p w:rsidR="00E00346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113,8</w:t>
            </w:r>
          </w:p>
        </w:tc>
      </w:tr>
      <w:tr w:rsidR="00E00346" w:rsidRPr="0055338A" w:rsidTr="002F7B5C">
        <w:tc>
          <w:tcPr>
            <w:tcW w:w="3794" w:type="dxa"/>
            <w:vAlign w:val="bottom"/>
          </w:tcPr>
          <w:p w:rsidR="00E00346" w:rsidRPr="003537ED" w:rsidRDefault="00E00346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2" w:type="dxa"/>
          </w:tcPr>
          <w:p w:rsidR="00E00346" w:rsidRDefault="00E00346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00346" w:rsidRPr="0055338A" w:rsidTr="002F7B5C">
        <w:tc>
          <w:tcPr>
            <w:tcW w:w="3794" w:type="dxa"/>
            <w:vAlign w:val="bottom"/>
          </w:tcPr>
          <w:p w:rsidR="00E00346" w:rsidRPr="003537ED" w:rsidRDefault="00E00346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99,4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113,4</w:t>
            </w:r>
          </w:p>
        </w:tc>
        <w:tc>
          <w:tcPr>
            <w:tcW w:w="993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109,1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992" w:type="dxa"/>
          </w:tcPr>
          <w:p w:rsidR="00E00346" w:rsidRDefault="00E00346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00346" w:rsidRPr="0055338A" w:rsidTr="002F7B5C">
        <w:tc>
          <w:tcPr>
            <w:tcW w:w="3794" w:type="dxa"/>
            <w:vAlign w:val="bottom"/>
          </w:tcPr>
          <w:p w:rsidR="00E00346" w:rsidRPr="003537ED" w:rsidRDefault="00E00346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-39,0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895,9</w:t>
            </w:r>
          </w:p>
        </w:tc>
        <w:tc>
          <w:tcPr>
            <w:tcW w:w="993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690,6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1379,6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-240,2</w:t>
            </w:r>
          </w:p>
        </w:tc>
        <w:tc>
          <w:tcPr>
            <w:tcW w:w="992" w:type="dxa"/>
          </w:tcPr>
          <w:p w:rsidR="00E00346" w:rsidRDefault="00E00346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00346" w:rsidRPr="00DE36A7" w:rsidTr="002F7B5C">
        <w:tc>
          <w:tcPr>
            <w:tcW w:w="3794" w:type="dxa"/>
          </w:tcPr>
          <w:p w:rsidR="00E00346" w:rsidRPr="00DE36A7" w:rsidRDefault="00E00346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Национальная оборона</w:t>
            </w:r>
            <w:r w:rsidR="00E70C44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ind w:left="-607"/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231,0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236,7</w:t>
            </w:r>
          </w:p>
        </w:tc>
        <w:tc>
          <w:tcPr>
            <w:tcW w:w="993" w:type="dxa"/>
          </w:tcPr>
          <w:p w:rsidR="00E00346" w:rsidRPr="00E00346" w:rsidRDefault="00E00346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235,5</w:t>
            </w:r>
          </w:p>
        </w:tc>
        <w:tc>
          <w:tcPr>
            <w:tcW w:w="992" w:type="dxa"/>
          </w:tcPr>
          <w:p w:rsidR="00E00346" w:rsidRPr="00DE36A7" w:rsidRDefault="007B0E37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245,5</w:t>
            </w:r>
          </w:p>
        </w:tc>
        <w:tc>
          <w:tcPr>
            <w:tcW w:w="992" w:type="dxa"/>
          </w:tcPr>
          <w:p w:rsidR="00E00346" w:rsidRPr="00DE36A7" w:rsidRDefault="007B0E37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245,5</w:t>
            </w:r>
          </w:p>
        </w:tc>
        <w:tc>
          <w:tcPr>
            <w:tcW w:w="992" w:type="dxa"/>
          </w:tcPr>
          <w:p w:rsidR="00E00346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104,2</w:t>
            </w:r>
          </w:p>
        </w:tc>
      </w:tr>
      <w:tr w:rsidR="00E00346" w:rsidRPr="0055338A" w:rsidTr="002F7B5C">
        <w:tc>
          <w:tcPr>
            <w:tcW w:w="3794" w:type="dxa"/>
            <w:vAlign w:val="bottom"/>
          </w:tcPr>
          <w:p w:rsidR="00E00346" w:rsidRPr="003537ED" w:rsidRDefault="00E00346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0,8</w:t>
            </w:r>
          </w:p>
        </w:tc>
        <w:tc>
          <w:tcPr>
            <w:tcW w:w="993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E00346" w:rsidRDefault="00E00346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00346" w:rsidRPr="0055338A" w:rsidTr="002F7B5C">
        <w:tc>
          <w:tcPr>
            <w:tcW w:w="3794" w:type="dxa"/>
            <w:vAlign w:val="bottom"/>
          </w:tcPr>
          <w:p w:rsidR="00E00346" w:rsidRPr="003537ED" w:rsidRDefault="00E00346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124,2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102,5</w:t>
            </w:r>
          </w:p>
        </w:tc>
        <w:tc>
          <w:tcPr>
            <w:tcW w:w="993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99,5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E00346" w:rsidRDefault="00E00346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00346" w:rsidRPr="0055338A" w:rsidTr="002F7B5C">
        <w:tc>
          <w:tcPr>
            <w:tcW w:w="3794" w:type="dxa"/>
            <w:vAlign w:val="bottom"/>
          </w:tcPr>
          <w:p w:rsidR="00E00346" w:rsidRPr="003537ED" w:rsidRDefault="00E00346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5,7</w:t>
            </w:r>
          </w:p>
        </w:tc>
        <w:tc>
          <w:tcPr>
            <w:tcW w:w="993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-1,2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00346" w:rsidRDefault="00E00346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00346" w:rsidRPr="00DE36A7" w:rsidTr="002F7B5C">
        <w:tc>
          <w:tcPr>
            <w:tcW w:w="3794" w:type="dxa"/>
          </w:tcPr>
          <w:p w:rsidR="00E00346" w:rsidRPr="00DE36A7" w:rsidRDefault="00E00346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  <w:r w:rsidR="00E70C44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993" w:type="dxa"/>
          </w:tcPr>
          <w:p w:rsidR="00E00346" w:rsidRPr="00E00346" w:rsidRDefault="00E00346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00346" w:rsidRPr="00DE36A7" w:rsidRDefault="007B0E37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2F7B5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00346" w:rsidRPr="00DE36A7" w:rsidRDefault="007B0E37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E00346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</w:tr>
      <w:tr w:rsidR="00E00346" w:rsidRPr="0055338A" w:rsidTr="002F7B5C">
        <w:tc>
          <w:tcPr>
            <w:tcW w:w="3794" w:type="dxa"/>
            <w:vAlign w:val="bottom"/>
          </w:tcPr>
          <w:p w:rsidR="00E00346" w:rsidRPr="003537ED" w:rsidRDefault="00E00346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:rsidR="00E00346" w:rsidRPr="00E00346" w:rsidRDefault="00E00346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E00346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E00346" w:rsidRDefault="00E00346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-14,0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55,0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-45,0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DE36A7" w:rsidTr="002F7B5C">
        <w:tc>
          <w:tcPr>
            <w:tcW w:w="3794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Национальная экономика</w:t>
            </w:r>
            <w:r w:rsidR="00E70C44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5 251,5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3 995,2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B45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058,1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B45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719,4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43,0</w:t>
            </w: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17,3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10,6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7 502,1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76,1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 xml:space="preserve">изменение </w:t>
            </w:r>
            <w:r>
              <w:rPr>
                <w:sz w:val="20"/>
                <w:szCs w:val="20"/>
              </w:rPr>
              <w:t>(«+»-увеличение;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5 181,5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-1 256,3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-1937,1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-338,7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DE36A7" w:rsidTr="002F7B5C">
        <w:tc>
          <w:tcPr>
            <w:tcW w:w="3794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Жилищно-коммунальное хозяйство</w:t>
            </w:r>
            <w:r w:rsidR="00E70C44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14 819,0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7 289,7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13 273,4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BB45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673,8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BB45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927,3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202,9</w:t>
            </w: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48,7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35,1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210,1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49,2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182,1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изменение (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7 766,0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  <w:r w:rsidRPr="00E00346">
              <w:rPr>
                <w:sz w:val="20"/>
                <w:szCs w:val="20"/>
              </w:rPr>
              <w:t>529,3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5 983,7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18400,4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-4746,5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DE36A7" w:rsidTr="002F7B5C">
        <w:tc>
          <w:tcPr>
            <w:tcW w:w="3794" w:type="dxa"/>
          </w:tcPr>
          <w:p w:rsidR="002F7B5C" w:rsidRPr="00DE36A7" w:rsidRDefault="002F7B5C" w:rsidP="008E2E1C">
            <w:pPr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  <w:r w:rsidR="00E70C44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2F7B5C" w:rsidRPr="007E025A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7E025A">
              <w:rPr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992" w:type="dxa"/>
          </w:tcPr>
          <w:p w:rsidR="002F7B5C" w:rsidRPr="007E025A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7E025A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2F7B5C" w:rsidRPr="007E025A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7E025A">
              <w:rPr>
                <w:b/>
                <w:bCs/>
                <w:sz w:val="20"/>
                <w:szCs w:val="20"/>
              </w:rPr>
              <w:t>45,1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57,1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57,1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126,6</w:t>
            </w: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2F7B5C" w:rsidRPr="007E025A" w:rsidRDefault="002F7B5C" w:rsidP="008E2E1C">
            <w:pPr>
              <w:jc w:val="right"/>
              <w:rPr>
                <w:sz w:val="20"/>
                <w:szCs w:val="20"/>
              </w:rPr>
            </w:pPr>
            <w:r w:rsidRPr="007E025A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F7B5C" w:rsidRPr="007E025A" w:rsidRDefault="002F7B5C" w:rsidP="008E2E1C">
            <w:pPr>
              <w:jc w:val="right"/>
              <w:rPr>
                <w:sz w:val="20"/>
                <w:szCs w:val="20"/>
              </w:rPr>
            </w:pPr>
            <w:r w:rsidRPr="007E025A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:rsidR="002F7B5C" w:rsidRPr="007E025A" w:rsidRDefault="002F7B5C" w:rsidP="008E2E1C">
            <w:pPr>
              <w:jc w:val="right"/>
              <w:rPr>
                <w:sz w:val="20"/>
                <w:szCs w:val="20"/>
              </w:rPr>
            </w:pPr>
            <w:r w:rsidRPr="007E025A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2F7B5C" w:rsidRPr="007E025A" w:rsidRDefault="002F7B5C" w:rsidP="008E2E1C">
            <w:pPr>
              <w:jc w:val="right"/>
              <w:rPr>
                <w:sz w:val="20"/>
                <w:szCs w:val="20"/>
              </w:rPr>
            </w:pPr>
            <w:r w:rsidRPr="007E025A">
              <w:rPr>
                <w:sz w:val="20"/>
                <w:szCs w:val="20"/>
              </w:rPr>
              <w:t>97,8</w:t>
            </w:r>
          </w:p>
        </w:tc>
        <w:tc>
          <w:tcPr>
            <w:tcW w:w="992" w:type="dxa"/>
          </w:tcPr>
          <w:p w:rsidR="002F7B5C" w:rsidRPr="007E025A" w:rsidRDefault="002F7B5C" w:rsidP="008E2E1C">
            <w:pPr>
              <w:jc w:val="right"/>
              <w:rPr>
                <w:sz w:val="20"/>
                <w:szCs w:val="20"/>
              </w:rPr>
            </w:pPr>
            <w:r w:rsidRPr="007E025A">
              <w:rPr>
                <w:sz w:val="20"/>
                <w:szCs w:val="20"/>
              </w:rPr>
              <w:t>113,6</w:t>
            </w:r>
          </w:p>
        </w:tc>
        <w:tc>
          <w:tcPr>
            <w:tcW w:w="993" w:type="dxa"/>
          </w:tcPr>
          <w:p w:rsidR="002F7B5C" w:rsidRPr="007E025A" w:rsidRDefault="002F7B5C" w:rsidP="008E2E1C">
            <w:pPr>
              <w:jc w:val="right"/>
              <w:rPr>
                <w:sz w:val="20"/>
                <w:szCs w:val="20"/>
              </w:rPr>
            </w:pPr>
            <w:r w:rsidRPr="007E025A">
              <w:rPr>
                <w:sz w:val="20"/>
                <w:szCs w:val="20"/>
              </w:rPr>
              <w:t>90,2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992" w:type="dxa"/>
          </w:tcPr>
          <w:p w:rsidR="002F7B5C" w:rsidRPr="007E025A" w:rsidRDefault="002F7B5C" w:rsidP="008E2E1C">
            <w:pPr>
              <w:jc w:val="right"/>
              <w:rPr>
                <w:sz w:val="20"/>
                <w:szCs w:val="20"/>
              </w:rPr>
            </w:pPr>
            <w:r w:rsidRPr="007E025A">
              <w:rPr>
                <w:sz w:val="20"/>
                <w:szCs w:val="20"/>
              </w:rPr>
              <w:t>-1,0</w:t>
            </w:r>
          </w:p>
        </w:tc>
        <w:tc>
          <w:tcPr>
            <w:tcW w:w="992" w:type="dxa"/>
          </w:tcPr>
          <w:p w:rsidR="002F7B5C" w:rsidRPr="007E025A" w:rsidRDefault="002F7B5C" w:rsidP="008E2E1C">
            <w:pPr>
              <w:jc w:val="right"/>
              <w:rPr>
                <w:sz w:val="20"/>
                <w:szCs w:val="20"/>
              </w:rPr>
            </w:pPr>
            <w:r w:rsidRPr="007E025A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2F7B5C" w:rsidRPr="007E025A" w:rsidRDefault="002F7B5C" w:rsidP="008E2E1C">
            <w:pPr>
              <w:jc w:val="right"/>
              <w:rPr>
                <w:sz w:val="20"/>
                <w:szCs w:val="20"/>
              </w:rPr>
            </w:pPr>
            <w:r w:rsidRPr="007E025A">
              <w:rPr>
                <w:sz w:val="20"/>
                <w:szCs w:val="20"/>
              </w:rPr>
              <w:t>-4,9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DE36A7" w:rsidTr="002F7B5C">
        <w:tc>
          <w:tcPr>
            <w:tcW w:w="3794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</w:t>
            </w:r>
            <w:r w:rsidRPr="00DE36A7">
              <w:rPr>
                <w:b/>
                <w:sz w:val="20"/>
                <w:szCs w:val="20"/>
              </w:rPr>
              <w:t xml:space="preserve"> кинематография</w:t>
            </w:r>
            <w:r>
              <w:rPr>
                <w:b/>
                <w:sz w:val="20"/>
                <w:szCs w:val="20"/>
              </w:rPr>
              <w:t>, средства массовой информации</w:t>
            </w:r>
            <w:r w:rsidR="00E70C44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7 611,0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8 644,3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10 409,7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BB45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544,1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BB45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528,9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110,8</w:t>
            </w: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28,5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27,6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lastRenderedPageBreak/>
              <w:t>темп роста, %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114,5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113,6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120,4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964,0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1 033,3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1 765,4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1134,4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DE36A7" w:rsidTr="002F7B5C">
        <w:tc>
          <w:tcPr>
            <w:tcW w:w="3794" w:type="dxa"/>
          </w:tcPr>
          <w:p w:rsidR="002F7B5C" w:rsidRPr="00DE36A7" w:rsidRDefault="002F7B5C" w:rsidP="008E2E1C">
            <w:pPr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  <w:r w:rsidR="00E70C44">
              <w:rPr>
                <w:b/>
                <w:sz w:val="20"/>
                <w:szCs w:val="20"/>
              </w:rPr>
              <w:t>, тыс. руб</w:t>
            </w:r>
          </w:p>
        </w:tc>
        <w:tc>
          <w:tcPr>
            <w:tcW w:w="992" w:type="dxa"/>
          </w:tcPr>
          <w:p w:rsidR="002F7B5C" w:rsidRPr="00A164ED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A164ED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2F7B5C" w:rsidRPr="00A164ED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A164ED">
              <w:rPr>
                <w:b/>
                <w:bCs/>
                <w:sz w:val="20"/>
                <w:szCs w:val="20"/>
              </w:rPr>
              <w:t>353,0</w:t>
            </w:r>
          </w:p>
        </w:tc>
        <w:tc>
          <w:tcPr>
            <w:tcW w:w="993" w:type="dxa"/>
          </w:tcPr>
          <w:p w:rsidR="002F7B5C" w:rsidRPr="00A164ED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A164ED">
              <w:rPr>
                <w:b/>
                <w:bCs/>
                <w:sz w:val="20"/>
                <w:szCs w:val="20"/>
              </w:rPr>
              <w:t>721,1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267,2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267,2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37,1</w:t>
            </w: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2F7B5C" w:rsidRPr="00A164ED" w:rsidRDefault="002F7B5C" w:rsidP="008E2E1C">
            <w:pPr>
              <w:jc w:val="right"/>
              <w:rPr>
                <w:sz w:val="20"/>
                <w:szCs w:val="20"/>
              </w:rPr>
            </w:pPr>
            <w:r w:rsidRPr="00A164ED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2F7B5C" w:rsidRPr="00A164ED" w:rsidRDefault="002F7B5C" w:rsidP="008E2E1C">
            <w:pPr>
              <w:jc w:val="right"/>
              <w:rPr>
                <w:sz w:val="20"/>
                <w:szCs w:val="20"/>
              </w:rPr>
            </w:pPr>
            <w:r w:rsidRPr="00A164ED">
              <w:rPr>
                <w:sz w:val="20"/>
                <w:szCs w:val="20"/>
              </w:rPr>
              <w:t>1,2</w:t>
            </w:r>
          </w:p>
        </w:tc>
        <w:tc>
          <w:tcPr>
            <w:tcW w:w="993" w:type="dxa"/>
          </w:tcPr>
          <w:p w:rsidR="002F7B5C" w:rsidRPr="00A164ED" w:rsidRDefault="002F7B5C" w:rsidP="008E2E1C">
            <w:pPr>
              <w:jc w:val="right"/>
              <w:rPr>
                <w:sz w:val="20"/>
                <w:szCs w:val="20"/>
              </w:rPr>
            </w:pPr>
            <w:r w:rsidRPr="00A164ED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2F7B5C" w:rsidRPr="00A164ED" w:rsidRDefault="002F7B5C" w:rsidP="008E2E1C">
            <w:pPr>
              <w:jc w:val="right"/>
              <w:rPr>
                <w:sz w:val="20"/>
                <w:szCs w:val="20"/>
              </w:rPr>
            </w:pPr>
            <w:r w:rsidRPr="00A164E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7B5C" w:rsidRPr="00A164ED" w:rsidRDefault="002F7B5C" w:rsidP="008E2E1C">
            <w:pPr>
              <w:jc w:val="right"/>
              <w:rPr>
                <w:sz w:val="20"/>
                <w:szCs w:val="20"/>
              </w:rPr>
            </w:pPr>
            <w:r w:rsidRPr="00A164ED">
              <w:rPr>
                <w:sz w:val="20"/>
                <w:szCs w:val="20"/>
              </w:rPr>
              <w:t>353,0</w:t>
            </w:r>
          </w:p>
        </w:tc>
        <w:tc>
          <w:tcPr>
            <w:tcW w:w="993" w:type="dxa"/>
          </w:tcPr>
          <w:p w:rsidR="002F7B5C" w:rsidRPr="00A164ED" w:rsidRDefault="002F7B5C" w:rsidP="008E2E1C">
            <w:pPr>
              <w:jc w:val="right"/>
              <w:rPr>
                <w:sz w:val="20"/>
                <w:szCs w:val="20"/>
              </w:rPr>
            </w:pPr>
            <w:r w:rsidRPr="00A164ED">
              <w:rPr>
                <w:sz w:val="20"/>
                <w:szCs w:val="20"/>
              </w:rPr>
              <w:t>204,3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992" w:type="dxa"/>
          </w:tcPr>
          <w:p w:rsidR="002F7B5C" w:rsidRPr="00A164ED" w:rsidRDefault="002F7B5C" w:rsidP="008E2E1C">
            <w:pPr>
              <w:jc w:val="right"/>
              <w:rPr>
                <w:sz w:val="20"/>
                <w:szCs w:val="20"/>
              </w:rPr>
            </w:pPr>
            <w:r w:rsidRPr="00A164ED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2F7B5C" w:rsidRPr="00A164ED" w:rsidRDefault="002F7B5C" w:rsidP="008E2E1C">
            <w:pPr>
              <w:jc w:val="right"/>
              <w:rPr>
                <w:sz w:val="20"/>
                <w:szCs w:val="20"/>
              </w:rPr>
            </w:pPr>
            <w:r w:rsidRPr="00A164ED">
              <w:rPr>
                <w:sz w:val="20"/>
                <w:szCs w:val="20"/>
              </w:rPr>
              <w:t>253,0</w:t>
            </w:r>
          </w:p>
        </w:tc>
        <w:tc>
          <w:tcPr>
            <w:tcW w:w="993" w:type="dxa"/>
          </w:tcPr>
          <w:p w:rsidR="002F7B5C" w:rsidRPr="00A164ED" w:rsidRDefault="002F7B5C" w:rsidP="008E2E1C">
            <w:pPr>
              <w:jc w:val="right"/>
              <w:rPr>
                <w:sz w:val="20"/>
                <w:szCs w:val="20"/>
              </w:rPr>
            </w:pPr>
            <w:r w:rsidRPr="00A164ED">
              <w:rPr>
                <w:sz w:val="20"/>
                <w:szCs w:val="20"/>
              </w:rPr>
              <w:t>368,1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-453,9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DE36A7" w:rsidTr="002F7B5C">
        <w:tc>
          <w:tcPr>
            <w:tcW w:w="3794" w:type="dxa"/>
          </w:tcPr>
          <w:p w:rsidR="002F7B5C" w:rsidRPr="00DE36A7" w:rsidRDefault="002F7B5C" w:rsidP="008E2E1C">
            <w:pPr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DE36A7">
              <w:rPr>
                <w:b/>
                <w:sz w:val="20"/>
                <w:szCs w:val="20"/>
              </w:rPr>
              <w:t>изическая культура и спорт</w:t>
            </w:r>
            <w:r w:rsidR="00E70C44">
              <w:rPr>
                <w:b/>
                <w:sz w:val="20"/>
                <w:szCs w:val="20"/>
              </w:rPr>
              <w:t>, тыс. руб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867,0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908,9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821,2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968,7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968,7</w:t>
            </w:r>
          </w:p>
        </w:tc>
        <w:tc>
          <w:tcPr>
            <w:tcW w:w="992" w:type="dxa"/>
          </w:tcPr>
          <w:p w:rsidR="002F7B5C" w:rsidRPr="00DE36A7" w:rsidRDefault="000E5368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118,0</w:t>
            </w: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104,8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90,4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55338A" w:rsidTr="002F7B5C">
        <w:tc>
          <w:tcPr>
            <w:tcW w:w="3794" w:type="dxa"/>
            <w:vAlign w:val="bottom"/>
          </w:tcPr>
          <w:p w:rsidR="002F7B5C" w:rsidRPr="003537ED" w:rsidRDefault="002F7B5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867,0</w:t>
            </w:r>
          </w:p>
        </w:tc>
        <w:tc>
          <w:tcPr>
            <w:tcW w:w="992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41,9</w:t>
            </w:r>
          </w:p>
        </w:tc>
        <w:tc>
          <w:tcPr>
            <w:tcW w:w="993" w:type="dxa"/>
          </w:tcPr>
          <w:p w:rsidR="002F7B5C" w:rsidRPr="00E00346" w:rsidRDefault="002F7B5C" w:rsidP="008E2E1C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-87,7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992" w:type="dxa"/>
          </w:tcPr>
          <w:p w:rsidR="002F7B5C" w:rsidRPr="0055338A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7B5C" w:rsidRDefault="002F7B5C" w:rsidP="008E2E1C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F7B5C" w:rsidRPr="00DE36A7" w:rsidTr="002F7B5C">
        <w:tc>
          <w:tcPr>
            <w:tcW w:w="3794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2F7B5C" w:rsidRPr="0056757E" w:rsidRDefault="002F7B5C" w:rsidP="008E2E1C">
            <w:pPr>
              <w:jc w:val="right"/>
              <w:rPr>
                <w:b/>
                <w:bCs/>
              </w:rPr>
            </w:pPr>
            <w:r w:rsidRPr="0056757E">
              <w:rPr>
                <w:b/>
                <w:bCs/>
              </w:rPr>
              <w:t>30 425,0</w:t>
            </w:r>
          </w:p>
        </w:tc>
        <w:tc>
          <w:tcPr>
            <w:tcW w:w="992" w:type="dxa"/>
          </w:tcPr>
          <w:p w:rsidR="002F7B5C" w:rsidRPr="0056757E" w:rsidRDefault="002F7B5C" w:rsidP="008E2E1C">
            <w:pPr>
              <w:jc w:val="right"/>
              <w:rPr>
                <w:b/>
                <w:bCs/>
              </w:rPr>
            </w:pPr>
            <w:r w:rsidRPr="0056757E">
              <w:rPr>
                <w:b/>
                <w:bCs/>
              </w:rPr>
              <w:t>30 368,0</w:t>
            </w:r>
          </w:p>
        </w:tc>
        <w:tc>
          <w:tcPr>
            <w:tcW w:w="993" w:type="dxa"/>
          </w:tcPr>
          <w:p w:rsidR="002F7B5C" w:rsidRPr="0056757E" w:rsidRDefault="002F7B5C" w:rsidP="008E2E1C">
            <w:pPr>
              <w:jc w:val="right"/>
              <w:rPr>
                <w:b/>
                <w:bCs/>
              </w:rPr>
            </w:pPr>
            <w:r w:rsidRPr="0056757E">
              <w:rPr>
                <w:b/>
                <w:bCs/>
              </w:rPr>
              <w:t>37 780,7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BB45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543,6</w:t>
            </w:r>
          </w:p>
        </w:tc>
        <w:tc>
          <w:tcPr>
            <w:tcW w:w="992" w:type="dxa"/>
          </w:tcPr>
          <w:p w:rsidR="002F7B5C" w:rsidRPr="00DE36A7" w:rsidRDefault="002F7B5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BB45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92" w:type="dxa"/>
          </w:tcPr>
          <w:p w:rsidR="002F7B5C" w:rsidRPr="00DE36A7" w:rsidRDefault="000E5368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135,5</w:t>
            </w:r>
          </w:p>
        </w:tc>
      </w:tr>
    </w:tbl>
    <w:p w:rsidR="001101C3" w:rsidRDefault="001101C3" w:rsidP="00BD5B42">
      <w:pPr>
        <w:pStyle w:val="3"/>
        <w:rPr>
          <w:sz w:val="24"/>
          <w:szCs w:val="24"/>
        </w:rPr>
      </w:pPr>
    </w:p>
    <w:p w:rsidR="00827995" w:rsidRPr="00827995" w:rsidRDefault="00827995" w:rsidP="00827995">
      <w:pPr>
        <w:pStyle w:val="3"/>
        <w:jc w:val="center"/>
        <w:rPr>
          <w:b/>
          <w:i/>
          <w:sz w:val="24"/>
          <w:szCs w:val="24"/>
        </w:rPr>
      </w:pPr>
      <w:r w:rsidRPr="00827995">
        <w:rPr>
          <w:b/>
          <w:i/>
          <w:sz w:val="24"/>
          <w:szCs w:val="24"/>
        </w:rPr>
        <w:t>Уровень исполнения бюджета по расходам</w:t>
      </w:r>
    </w:p>
    <w:p w:rsidR="002D287A" w:rsidRPr="0056757E" w:rsidRDefault="002D287A" w:rsidP="002D287A">
      <w:pPr>
        <w:autoSpaceDE w:val="0"/>
        <w:autoSpaceDN w:val="0"/>
        <w:adjustRightInd w:val="0"/>
        <w:ind w:firstLine="720"/>
        <w:jc w:val="both"/>
      </w:pPr>
      <w:r w:rsidRPr="0056757E">
        <w:t>Исполнение расходной части бюджета муниципального образования «Чажемтовское сельское поселение» в целом за 201</w:t>
      </w:r>
      <w:r>
        <w:t>4</w:t>
      </w:r>
      <w:r w:rsidRPr="0056757E">
        <w:t xml:space="preserve"> год составило </w:t>
      </w:r>
      <w:r>
        <w:t>51</w:t>
      </w:r>
      <w:r w:rsidR="008E2E1C">
        <w:t xml:space="preserve"> </w:t>
      </w:r>
      <w:r>
        <w:t>млн. 203,0</w:t>
      </w:r>
      <w:r w:rsidRPr="0056757E">
        <w:t xml:space="preserve"> тыс. руб. или </w:t>
      </w:r>
      <w:r>
        <w:t>90,6</w:t>
      </w:r>
      <w:r w:rsidRPr="0056757E">
        <w:t xml:space="preserve"> % к плановым показателям </w:t>
      </w:r>
      <w:r>
        <w:t>56 млн. 543,6</w:t>
      </w:r>
      <w:r w:rsidRPr="0056757E">
        <w:t xml:space="preserve"> тыс. руб. Причина неисполнения расходной части взаимосвязана с неисполнением доходной в части не поступления средств из областного бюджета.</w:t>
      </w:r>
    </w:p>
    <w:p w:rsidR="002D287A" w:rsidRDefault="002D287A" w:rsidP="002D287A">
      <w:pPr>
        <w:ind w:firstLine="709"/>
        <w:jc w:val="both"/>
      </w:pPr>
      <w:r w:rsidRPr="0056757E">
        <w:t>Следует отметить, что увеличение расходов 201</w:t>
      </w:r>
      <w:r>
        <w:t>4</w:t>
      </w:r>
      <w:r w:rsidRPr="0056757E">
        <w:t xml:space="preserve"> года по отношению к расходам 201</w:t>
      </w:r>
      <w:r>
        <w:t>3</w:t>
      </w:r>
      <w:r w:rsidRPr="0056757E">
        <w:t xml:space="preserve"> года произошло в целом на </w:t>
      </w:r>
      <w:r>
        <w:t>13 млн. 422,3</w:t>
      </w:r>
      <w:r w:rsidRPr="0056757E">
        <w:t xml:space="preserve"> тыс. руб., за счет увеличения расходов на жилищно-коммунальное хозяйство в сумме </w:t>
      </w:r>
      <w:r w:rsidR="008E2E1C">
        <w:t>13 млн. 653,9</w:t>
      </w:r>
      <w:r w:rsidRPr="0056757E">
        <w:t xml:space="preserve"> тыс. руб.</w:t>
      </w:r>
      <w:r w:rsidR="008E2E1C">
        <w:t>,</w:t>
      </w:r>
      <w:r w:rsidRPr="0056757E">
        <w:t xml:space="preserve"> общегосударственные вопросы в сумме </w:t>
      </w:r>
      <w:r>
        <w:t>1 млн. 139,4</w:t>
      </w:r>
      <w:r w:rsidRPr="0056757E">
        <w:t xml:space="preserve"> тыс. руб.,</w:t>
      </w:r>
      <w:r w:rsidR="00BB3FDC" w:rsidRPr="00BB3FDC">
        <w:t xml:space="preserve"> </w:t>
      </w:r>
      <w:r w:rsidR="00BB3FDC" w:rsidRPr="0056757E">
        <w:t xml:space="preserve">культуру и кинематографию в сумме </w:t>
      </w:r>
      <w:r w:rsidR="00BB3FDC">
        <w:t>1 млн. 119,2</w:t>
      </w:r>
      <w:r w:rsidR="00BB3FDC" w:rsidRPr="0056757E">
        <w:t xml:space="preserve"> тыс. руб.,</w:t>
      </w:r>
      <w:r w:rsidR="00BB3FDC" w:rsidRPr="00BB3FDC">
        <w:t xml:space="preserve"> </w:t>
      </w:r>
      <w:r w:rsidR="00BB3FDC" w:rsidRPr="0056757E">
        <w:t>национальную оборону в сумме</w:t>
      </w:r>
      <w:r w:rsidR="00BB3FDC">
        <w:t xml:space="preserve"> 10,0 тыс. руб., </w:t>
      </w:r>
      <w:r w:rsidR="00BB3FDC" w:rsidRPr="0056757E">
        <w:t>национальную безопасность и правоохранительную деятельность в сумме</w:t>
      </w:r>
      <w:r w:rsidR="00BB3FDC">
        <w:t xml:space="preserve"> 70,0 тыс. руб., </w:t>
      </w:r>
      <w:r w:rsidR="00BB3FDC" w:rsidRPr="0056757E">
        <w:t>образование в сумме</w:t>
      </w:r>
      <w:r w:rsidR="00BB3FDC">
        <w:t xml:space="preserve"> 12,0 тыс. руб., </w:t>
      </w:r>
      <w:r w:rsidR="00BB3FDC" w:rsidRPr="0056757E">
        <w:t>физическую культуру и спорт в сумме</w:t>
      </w:r>
      <w:r w:rsidR="00BB3FDC">
        <w:t xml:space="preserve"> 147,5 тыс. руб., </w:t>
      </w:r>
      <w:r w:rsidR="00BB3FDC" w:rsidRPr="0056757E">
        <w:t>а также уменьшения расходов на</w:t>
      </w:r>
      <w:r w:rsidR="00BB3FDC">
        <w:t xml:space="preserve"> </w:t>
      </w:r>
      <w:r w:rsidR="00BB3FDC" w:rsidRPr="0056757E">
        <w:t>национальную экономику в сумме</w:t>
      </w:r>
      <w:r w:rsidR="00BB3FDC">
        <w:t xml:space="preserve"> 2 млн. 275,8 тыс. руб. и социальную политику в сумме 453,9 тыс. руб.</w:t>
      </w:r>
    </w:p>
    <w:p w:rsidR="002D287A" w:rsidRPr="0056757E" w:rsidRDefault="002D287A" w:rsidP="002D287A">
      <w:pPr>
        <w:ind w:firstLine="709"/>
        <w:jc w:val="both"/>
      </w:pPr>
      <w:r w:rsidRPr="0056757E">
        <w:t>Анализ структуры расходов бюджета поселения показал, что в период с 201</w:t>
      </w:r>
      <w:r w:rsidR="00BB3FDC">
        <w:t>1</w:t>
      </w:r>
      <w:r w:rsidRPr="0056757E">
        <w:t xml:space="preserve"> года по 201</w:t>
      </w:r>
      <w:r w:rsidR="00BB3FDC">
        <w:t>4</w:t>
      </w:r>
      <w:r w:rsidRPr="0056757E">
        <w:t xml:space="preserve"> год сохраняется тенденция приоритетности расходов, а именно наибольший удельный вес занимают расходы на ж</w:t>
      </w:r>
      <w:r w:rsidRPr="0056757E">
        <w:rPr>
          <w:bCs/>
        </w:rPr>
        <w:t>илищно - коммунальное хозяйство</w:t>
      </w:r>
      <w:r w:rsidRPr="0056757E">
        <w:t>, в том числе в 2011 году – 48,5%, 2012 году – 24,0%, 2013 – 35,1%.</w:t>
      </w:r>
      <w:r w:rsidR="00BB3FDC">
        <w:t>, 2014 – 52,6%.</w:t>
      </w:r>
    </w:p>
    <w:p w:rsidR="002D287A" w:rsidRPr="0056757E" w:rsidRDefault="002D287A" w:rsidP="002D287A">
      <w:pPr>
        <w:ind w:firstLine="709"/>
        <w:jc w:val="both"/>
      </w:pPr>
      <w:r w:rsidRPr="0056757E">
        <w:t>Сто процентное исполнение плановых назначений 2013 года достигнуто по таким расходам, как: национальная оборона, национальная безопасность и правоохранительная деятельность, образование</w:t>
      </w:r>
      <w:r w:rsidR="00DB7883">
        <w:t>, социальная политика, физическая культура и спорт</w:t>
      </w:r>
      <w:r w:rsidRPr="0056757E">
        <w:t>.</w:t>
      </w:r>
    </w:p>
    <w:p w:rsidR="00DB7883" w:rsidRDefault="002D287A" w:rsidP="002D287A">
      <w:pPr>
        <w:ind w:firstLine="709"/>
        <w:jc w:val="both"/>
      </w:pPr>
      <w:r w:rsidRPr="0056757E">
        <w:t xml:space="preserve">Наименьший уровень исполнения сложился по расходам на </w:t>
      </w:r>
      <w:r w:rsidR="00DB7883">
        <w:t>жилищно-коммунальное хозяйство – 85,0 % и национальную экономику – 83,5 %.</w:t>
      </w:r>
    </w:p>
    <w:p w:rsidR="00BB454A" w:rsidRDefault="00E83146" w:rsidP="002D287A">
      <w:pPr>
        <w:ind w:firstLine="709"/>
        <w:jc w:val="both"/>
      </w:pPr>
      <w:r>
        <w:t>Н</w:t>
      </w:r>
      <w:r w:rsidR="00BB454A">
        <w:t xml:space="preserve">е исполнение плановых назначений по жилищно-коммунальному хозяйству сложилось в результате экономии средств по результатам проведения аукциона на выполнение работ </w:t>
      </w:r>
      <w:r w:rsidR="00C55E69">
        <w:t>по реконструкции станции обезжелезивания и поздних сроков доведения плановых назначений на реализацию Государственной программы «Развитие малоэтажного строительства в Томской области на 2013-2017 годы» (разработка проектов планировки территорий, подлежащих предоставлению под строительство жилья экономического класса).</w:t>
      </w:r>
    </w:p>
    <w:p w:rsidR="00C55E69" w:rsidRDefault="00C55E69" w:rsidP="002D287A">
      <w:pPr>
        <w:ind w:firstLine="709"/>
        <w:jc w:val="both"/>
      </w:pPr>
      <w:r>
        <w:t xml:space="preserve">Не исполнение </w:t>
      </w:r>
      <w:r w:rsidR="00182DE4">
        <w:t>плановых назначений по</w:t>
      </w:r>
      <w:r w:rsidR="00182DE4" w:rsidRPr="00182DE4">
        <w:t xml:space="preserve"> </w:t>
      </w:r>
      <w:r w:rsidR="00182DE4">
        <w:t xml:space="preserve">национальной экономике </w:t>
      </w:r>
      <w:r w:rsidR="001074F7">
        <w:t>обусловлено нарушением исполнител</w:t>
      </w:r>
      <w:r w:rsidR="00712157">
        <w:t>ем</w:t>
      </w:r>
      <w:r w:rsidR="001074F7">
        <w:t xml:space="preserve"> сроков исполнения муниципального контракта на изготовление технической документации и проведение землеустроительных работ по межеванию земельных участков и постановки их на кадастровый учет в целях регистрации права собственности на автомобильные дороги.</w:t>
      </w:r>
    </w:p>
    <w:p w:rsidR="001101C3" w:rsidRDefault="001101C3" w:rsidP="00BD5B42">
      <w:pPr>
        <w:pStyle w:val="3"/>
        <w:rPr>
          <w:sz w:val="24"/>
          <w:szCs w:val="24"/>
        </w:rPr>
      </w:pPr>
    </w:p>
    <w:p w:rsidR="008E2E1C" w:rsidRDefault="00E83146" w:rsidP="00DB7883">
      <w:pPr>
        <w:ind w:firstLine="709"/>
        <w:jc w:val="both"/>
      </w:pPr>
      <w:r>
        <w:t>С</w:t>
      </w:r>
      <w:r w:rsidR="004B61DB">
        <w:t>редства резервного фонда в 2014 году направлены на:</w:t>
      </w:r>
    </w:p>
    <w:p w:rsidR="004B61DB" w:rsidRDefault="004B61DB" w:rsidP="004B61DB">
      <w:pPr>
        <w:jc w:val="both"/>
      </w:pPr>
      <w:r>
        <w:lastRenderedPageBreak/>
        <w:t>- оплату расходов по исполнительному листу, связанных с проведением судебной строительно-технической экспертиз</w:t>
      </w:r>
      <w:r w:rsidR="00D67EB0">
        <w:t>ы</w:t>
      </w:r>
      <w:r>
        <w:t xml:space="preserve"> согласно распоряжению Администрации поселения от 03.03.2014 № 16 в сумме 21,2 тыс. руб.;</w:t>
      </w:r>
    </w:p>
    <w:p w:rsidR="004B61DB" w:rsidRDefault="004B61DB" w:rsidP="004B61DB">
      <w:pPr>
        <w:jc w:val="both"/>
      </w:pPr>
      <w:r>
        <w:t>- оплату услуг по проверке достоверности определения сметной стоимости по объектам:</w:t>
      </w:r>
      <w:r w:rsidR="00D67EB0">
        <w:t xml:space="preserve"> </w:t>
      </w:r>
      <w:r>
        <w:t>Газоснабжение многоквартирных жилых домов по адресу Колпашевский район, с. Чажемто, ул. Совхозная, 5 и 6 согласно распоряжению Администрации поселения от 06.05.2014 № 35 в сумме 10,125 тыс. руб.;</w:t>
      </w:r>
    </w:p>
    <w:p w:rsidR="004B61DB" w:rsidRDefault="004B61DB" w:rsidP="004B61DB">
      <w:pPr>
        <w:jc w:val="both"/>
      </w:pPr>
      <w:r>
        <w:t>- премирование победителей в конкурсе «Лучшая усадьба 2014» согласно распоряжению от 22.09.2014 № 74 в сумме 7,797 тыс. руб.;</w:t>
      </w:r>
    </w:p>
    <w:p w:rsidR="004B61DB" w:rsidRDefault="004B61DB" w:rsidP="004B61DB">
      <w:pPr>
        <w:jc w:val="both"/>
      </w:pPr>
      <w:r>
        <w:t>- оплату за дополнительный экземпляр проектно-сметной документации по объекту «Строительство инженерных сетей и зданий соцкультбыта в новом микрорайоне комплексной застройки «Юбилейный» в с. Чажемто Колпашевского района согласно распоряжению Администрации поселения от 17.11.2014 № 86 в сумме 17,26 тыс. руб.;</w:t>
      </w:r>
    </w:p>
    <w:p w:rsidR="004B61DB" w:rsidRDefault="004B61DB" w:rsidP="004B61DB">
      <w:pPr>
        <w:jc w:val="both"/>
      </w:pPr>
      <w:r>
        <w:t>- оплату услуг по проверке достоверности опред</w:t>
      </w:r>
      <w:r w:rsidR="00600355">
        <w:t>е</w:t>
      </w:r>
      <w:r>
        <w:t>ления сметной стоимости по объекту: «Строительство инженерных сетей и зданий соцкультбыта в новом микрорайоне комплексной застройки «Юбилейный» в с. Чажемто Колпашевского района. Линейные объекты</w:t>
      </w:r>
      <w:r w:rsidR="00600355">
        <w:t>» согласно распоряжению Администрации поселения от 15.12.2014 № 94 в сумме 6,0 тыс. руб.;</w:t>
      </w:r>
    </w:p>
    <w:p w:rsidR="00600355" w:rsidRDefault="00600355" w:rsidP="004B61DB">
      <w:pPr>
        <w:jc w:val="both"/>
      </w:pPr>
      <w:r>
        <w:t xml:space="preserve">- оплату за пересчет смет в ФЭРы на 2 квартал 2014 года по объекту: «Строительство инжереных сетей и зданий соцкультбыта в </w:t>
      </w:r>
      <w:r w:rsidR="00530CC1">
        <w:t>новом микрорайоне комплексной застройки «Юбилейный» в с. Чажемто Колпашевского района»</w:t>
      </w:r>
      <w:r w:rsidR="009D28E5">
        <w:t xml:space="preserve"> согласно распоряжению Администрации поселения от 16.12.2014 № 95 в сумме 3,6 тыс. руб.;</w:t>
      </w:r>
    </w:p>
    <w:p w:rsidR="009D28E5" w:rsidRDefault="009D28E5" w:rsidP="004B61DB">
      <w:pPr>
        <w:jc w:val="both"/>
      </w:pPr>
      <w:r>
        <w:t>- оплату услуг по проведению государственной экспертизы документации «Строительство инженерных сетей и зданий соцкультбыта в новом микрорайоне комплексной застройки «Юбилейный» в с. Чажемто Колпашевского района» согласно распоряжению Администрации поселения от 23.12.2014 № 98 в сумме 154,312 тыс. руб.</w:t>
      </w:r>
    </w:p>
    <w:p w:rsidR="001101C3" w:rsidRDefault="001101C3" w:rsidP="00BD5B42">
      <w:pPr>
        <w:pStyle w:val="3"/>
        <w:rPr>
          <w:sz w:val="24"/>
          <w:szCs w:val="24"/>
        </w:rPr>
      </w:pPr>
    </w:p>
    <w:p w:rsidR="00534677" w:rsidRPr="0050475A" w:rsidRDefault="00534677" w:rsidP="00534677">
      <w:pPr>
        <w:jc w:val="both"/>
        <w:outlineLvl w:val="2"/>
      </w:pPr>
      <w:r w:rsidRPr="0050475A">
        <w:t xml:space="preserve"> </w:t>
      </w:r>
    </w:p>
    <w:sectPr w:rsidR="00534677" w:rsidRPr="0050475A" w:rsidSect="00857AF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D7" w:rsidRDefault="007336D7" w:rsidP="00857AF9">
      <w:r>
        <w:separator/>
      </w:r>
    </w:p>
  </w:endnote>
  <w:endnote w:type="continuationSeparator" w:id="0">
    <w:p w:rsidR="007336D7" w:rsidRDefault="007336D7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E1245B" w:rsidRDefault="00E1245B">
        <w:pPr>
          <w:pStyle w:val="af2"/>
          <w:jc w:val="right"/>
        </w:pPr>
        <w:fldSimple w:instr=" PAGE   \* MERGEFORMAT ">
          <w:r w:rsidR="00E83146">
            <w:rPr>
              <w:noProof/>
            </w:rPr>
            <w:t>6</w:t>
          </w:r>
        </w:fldSimple>
      </w:p>
    </w:sdtContent>
  </w:sdt>
  <w:p w:rsidR="00E1245B" w:rsidRDefault="00E1245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D7" w:rsidRDefault="007336D7" w:rsidP="00857AF9">
      <w:r>
        <w:separator/>
      </w:r>
    </w:p>
  </w:footnote>
  <w:footnote w:type="continuationSeparator" w:id="0">
    <w:p w:rsidR="007336D7" w:rsidRDefault="007336D7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3124"/>
    <w:rsid w:val="000039BA"/>
    <w:rsid w:val="0001438C"/>
    <w:rsid w:val="000145DC"/>
    <w:rsid w:val="000155BA"/>
    <w:rsid w:val="00016A76"/>
    <w:rsid w:val="00031AD1"/>
    <w:rsid w:val="000324DB"/>
    <w:rsid w:val="00037BF4"/>
    <w:rsid w:val="00040138"/>
    <w:rsid w:val="0005670C"/>
    <w:rsid w:val="00065A0B"/>
    <w:rsid w:val="000674C5"/>
    <w:rsid w:val="000721DC"/>
    <w:rsid w:val="000770C0"/>
    <w:rsid w:val="000770F8"/>
    <w:rsid w:val="00084561"/>
    <w:rsid w:val="000C1C9C"/>
    <w:rsid w:val="000D53F1"/>
    <w:rsid w:val="000E041C"/>
    <w:rsid w:val="000E2058"/>
    <w:rsid w:val="000E5368"/>
    <w:rsid w:val="001074F7"/>
    <w:rsid w:val="001101C3"/>
    <w:rsid w:val="0011229D"/>
    <w:rsid w:val="001143D5"/>
    <w:rsid w:val="00116CA1"/>
    <w:rsid w:val="00124E81"/>
    <w:rsid w:val="0012673D"/>
    <w:rsid w:val="00132181"/>
    <w:rsid w:val="00142D5B"/>
    <w:rsid w:val="0014791E"/>
    <w:rsid w:val="00182DE4"/>
    <w:rsid w:val="00190DAC"/>
    <w:rsid w:val="00193477"/>
    <w:rsid w:val="00196FB1"/>
    <w:rsid w:val="001B399A"/>
    <w:rsid w:val="001C067E"/>
    <w:rsid w:val="001C274C"/>
    <w:rsid w:val="001C326A"/>
    <w:rsid w:val="001D1D8B"/>
    <w:rsid w:val="001D6969"/>
    <w:rsid w:val="001F1C2B"/>
    <w:rsid w:val="001F7FD8"/>
    <w:rsid w:val="00217FFB"/>
    <w:rsid w:val="00225A59"/>
    <w:rsid w:val="00237FB7"/>
    <w:rsid w:val="00270954"/>
    <w:rsid w:val="00275D5D"/>
    <w:rsid w:val="002956B5"/>
    <w:rsid w:val="002A7E8F"/>
    <w:rsid w:val="002B105E"/>
    <w:rsid w:val="002C3714"/>
    <w:rsid w:val="002D287A"/>
    <w:rsid w:val="002E2DB3"/>
    <w:rsid w:val="002E7F3E"/>
    <w:rsid w:val="002F7B5C"/>
    <w:rsid w:val="00304380"/>
    <w:rsid w:val="00310437"/>
    <w:rsid w:val="00315A8C"/>
    <w:rsid w:val="00321011"/>
    <w:rsid w:val="00347C88"/>
    <w:rsid w:val="003525B5"/>
    <w:rsid w:val="00366584"/>
    <w:rsid w:val="00375107"/>
    <w:rsid w:val="00384FA1"/>
    <w:rsid w:val="003949E2"/>
    <w:rsid w:val="003A59AF"/>
    <w:rsid w:val="003B4172"/>
    <w:rsid w:val="003C311E"/>
    <w:rsid w:val="003D3B09"/>
    <w:rsid w:val="003E2DCA"/>
    <w:rsid w:val="003E6184"/>
    <w:rsid w:val="004108AC"/>
    <w:rsid w:val="00416AA1"/>
    <w:rsid w:val="00417763"/>
    <w:rsid w:val="00420A68"/>
    <w:rsid w:val="00432FFB"/>
    <w:rsid w:val="00447DFA"/>
    <w:rsid w:val="00450F92"/>
    <w:rsid w:val="004560DA"/>
    <w:rsid w:val="00472BE5"/>
    <w:rsid w:val="00476150"/>
    <w:rsid w:val="004B53CE"/>
    <w:rsid w:val="004B61DB"/>
    <w:rsid w:val="004E0913"/>
    <w:rsid w:val="004E3701"/>
    <w:rsid w:val="004E47F9"/>
    <w:rsid w:val="004F306A"/>
    <w:rsid w:val="004F33DC"/>
    <w:rsid w:val="004F3948"/>
    <w:rsid w:val="004F79B7"/>
    <w:rsid w:val="00530CC1"/>
    <w:rsid w:val="00534677"/>
    <w:rsid w:val="00536CB9"/>
    <w:rsid w:val="00545708"/>
    <w:rsid w:val="00550DBD"/>
    <w:rsid w:val="00562670"/>
    <w:rsid w:val="00566D02"/>
    <w:rsid w:val="00582F47"/>
    <w:rsid w:val="00586E1C"/>
    <w:rsid w:val="00594EE3"/>
    <w:rsid w:val="005A73C9"/>
    <w:rsid w:val="005B00DB"/>
    <w:rsid w:val="005B2E6F"/>
    <w:rsid w:val="005B6258"/>
    <w:rsid w:val="005D46FA"/>
    <w:rsid w:val="005E101E"/>
    <w:rsid w:val="00600355"/>
    <w:rsid w:val="00600517"/>
    <w:rsid w:val="00623C8C"/>
    <w:rsid w:val="00636CA7"/>
    <w:rsid w:val="00642BA2"/>
    <w:rsid w:val="00645F90"/>
    <w:rsid w:val="0066329D"/>
    <w:rsid w:val="006769B7"/>
    <w:rsid w:val="0068795A"/>
    <w:rsid w:val="00690223"/>
    <w:rsid w:val="006B060D"/>
    <w:rsid w:val="006E6210"/>
    <w:rsid w:val="006F64E5"/>
    <w:rsid w:val="007052F3"/>
    <w:rsid w:val="00712157"/>
    <w:rsid w:val="007212F2"/>
    <w:rsid w:val="007336D7"/>
    <w:rsid w:val="00760E58"/>
    <w:rsid w:val="00767B14"/>
    <w:rsid w:val="0077198B"/>
    <w:rsid w:val="00774EE4"/>
    <w:rsid w:val="00781D29"/>
    <w:rsid w:val="00791A7E"/>
    <w:rsid w:val="007A339E"/>
    <w:rsid w:val="007A5F38"/>
    <w:rsid w:val="007B0E37"/>
    <w:rsid w:val="007B48B2"/>
    <w:rsid w:val="007C7529"/>
    <w:rsid w:val="007D7AEA"/>
    <w:rsid w:val="007E025A"/>
    <w:rsid w:val="007E0CA4"/>
    <w:rsid w:val="007E1A6F"/>
    <w:rsid w:val="007F02BD"/>
    <w:rsid w:val="00801779"/>
    <w:rsid w:val="00805515"/>
    <w:rsid w:val="008171FB"/>
    <w:rsid w:val="00827995"/>
    <w:rsid w:val="00834549"/>
    <w:rsid w:val="00835F11"/>
    <w:rsid w:val="008416D1"/>
    <w:rsid w:val="00842BB0"/>
    <w:rsid w:val="008473F6"/>
    <w:rsid w:val="00857AF9"/>
    <w:rsid w:val="008911D5"/>
    <w:rsid w:val="00892E88"/>
    <w:rsid w:val="008A28DC"/>
    <w:rsid w:val="008B6C03"/>
    <w:rsid w:val="008C1E36"/>
    <w:rsid w:val="008C5A00"/>
    <w:rsid w:val="008D026E"/>
    <w:rsid w:val="008D66F9"/>
    <w:rsid w:val="008D6EE7"/>
    <w:rsid w:val="008E2E1C"/>
    <w:rsid w:val="008E3B76"/>
    <w:rsid w:val="008F59AC"/>
    <w:rsid w:val="00913D33"/>
    <w:rsid w:val="00916788"/>
    <w:rsid w:val="00927E89"/>
    <w:rsid w:val="009327B3"/>
    <w:rsid w:val="00937213"/>
    <w:rsid w:val="0094637B"/>
    <w:rsid w:val="00947DAF"/>
    <w:rsid w:val="00954385"/>
    <w:rsid w:val="00976E87"/>
    <w:rsid w:val="00985F8E"/>
    <w:rsid w:val="009A0192"/>
    <w:rsid w:val="009A1061"/>
    <w:rsid w:val="009A169B"/>
    <w:rsid w:val="009B3F35"/>
    <w:rsid w:val="009D28E5"/>
    <w:rsid w:val="009D3481"/>
    <w:rsid w:val="009D4BB5"/>
    <w:rsid w:val="009E6F65"/>
    <w:rsid w:val="00A00662"/>
    <w:rsid w:val="00A120F7"/>
    <w:rsid w:val="00A12CD7"/>
    <w:rsid w:val="00A13915"/>
    <w:rsid w:val="00A164ED"/>
    <w:rsid w:val="00A32EB8"/>
    <w:rsid w:val="00A47BBA"/>
    <w:rsid w:val="00A5394F"/>
    <w:rsid w:val="00A836D0"/>
    <w:rsid w:val="00A872BC"/>
    <w:rsid w:val="00A923D2"/>
    <w:rsid w:val="00A92C1D"/>
    <w:rsid w:val="00AA20DE"/>
    <w:rsid w:val="00AA7A25"/>
    <w:rsid w:val="00AB0E1C"/>
    <w:rsid w:val="00AC787A"/>
    <w:rsid w:val="00AD46D1"/>
    <w:rsid w:val="00AD5C67"/>
    <w:rsid w:val="00AD695B"/>
    <w:rsid w:val="00AF0A32"/>
    <w:rsid w:val="00AF14DE"/>
    <w:rsid w:val="00AF7803"/>
    <w:rsid w:val="00B04552"/>
    <w:rsid w:val="00B054DB"/>
    <w:rsid w:val="00B177DC"/>
    <w:rsid w:val="00B22857"/>
    <w:rsid w:val="00B35F07"/>
    <w:rsid w:val="00B4605D"/>
    <w:rsid w:val="00B64FEB"/>
    <w:rsid w:val="00B67D47"/>
    <w:rsid w:val="00B70E2C"/>
    <w:rsid w:val="00B7503B"/>
    <w:rsid w:val="00B76DB7"/>
    <w:rsid w:val="00B81E95"/>
    <w:rsid w:val="00B83883"/>
    <w:rsid w:val="00BA3E88"/>
    <w:rsid w:val="00BB3FDC"/>
    <w:rsid w:val="00BB454A"/>
    <w:rsid w:val="00BB510B"/>
    <w:rsid w:val="00BD5B42"/>
    <w:rsid w:val="00BE7F6E"/>
    <w:rsid w:val="00BF7E85"/>
    <w:rsid w:val="00C11EF8"/>
    <w:rsid w:val="00C16206"/>
    <w:rsid w:val="00C16E1F"/>
    <w:rsid w:val="00C239D6"/>
    <w:rsid w:val="00C3630E"/>
    <w:rsid w:val="00C53A4A"/>
    <w:rsid w:val="00C55E69"/>
    <w:rsid w:val="00C7261E"/>
    <w:rsid w:val="00C76949"/>
    <w:rsid w:val="00C76E6F"/>
    <w:rsid w:val="00C879AE"/>
    <w:rsid w:val="00C9550D"/>
    <w:rsid w:val="00C97D9C"/>
    <w:rsid w:val="00CA53DD"/>
    <w:rsid w:val="00CA5D8A"/>
    <w:rsid w:val="00CB738E"/>
    <w:rsid w:val="00CD4412"/>
    <w:rsid w:val="00CE246B"/>
    <w:rsid w:val="00CE3532"/>
    <w:rsid w:val="00CF3EA5"/>
    <w:rsid w:val="00CF40EF"/>
    <w:rsid w:val="00D0287F"/>
    <w:rsid w:val="00D06232"/>
    <w:rsid w:val="00D254CA"/>
    <w:rsid w:val="00D366F9"/>
    <w:rsid w:val="00D371ED"/>
    <w:rsid w:val="00D52654"/>
    <w:rsid w:val="00D5426F"/>
    <w:rsid w:val="00D63A81"/>
    <w:rsid w:val="00D67EB0"/>
    <w:rsid w:val="00DA37D9"/>
    <w:rsid w:val="00DB4378"/>
    <w:rsid w:val="00DB580E"/>
    <w:rsid w:val="00DB7883"/>
    <w:rsid w:val="00DC3854"/>
    <w:rsid w:val="00DC3C06"/>
    <w:rsid w:val="00DD5127"/>
    <w:rsid w:val="00DF6B77"/>
    <w:rsid w:val="00E00346"/>
    <w:rsid w:val="00E0499F"/>
    <w:rsid w:val="00E11ACC"/>
    <w:rsid w:val="00E1245B"/>
    <w:rsid w:val="00E13E59"/>
    <w:rsid w:val="00E2232A"/>
    <w:rsid w:val="00E2708E"/>
    <w:rsid w:val="00E33717"/>
    <w:rsid w:val="00E40A75"/>
    <w:rsid w:val="00E45EA4"/>
    <w:rsid w:val="00E55004"/>
    <w:rsid w:val="00E70C44"/>
    <w:rsid w:val="00E73615"/>
    <w:rsid w:val="00E80CD1"/>
    <w:rsid w:val="00E83146"/>
    <w:rsid w:val="00E84C19"/>
    <w:rsid w:val="00E87B98"/>
    <w:rsid w:val="00EA5C0B"/>
    <w:rsid w:val="00EA6613"/>
    <w:rsid w:val="00EB010D"/>
    <w:rsid w:val="00EC27E9"/>
    <w:rsid w:val="00EC3257"/>
    <w:rsid w:val="00ED082F"/>
    <w:rsid w:val="00EE6C8C"/>
    <w:rsid w:val="00EF4124"/>
    <w:rsid w:val="00F17634"/>
    <w:rsid w:val="00F20D74"/>
    <w:rsid w:val="00F268F5"/>
    <w:rsid w:val="00F27D01"/>
    <w:rsid w:val="00F34575"/>
    <w:rsid w:val="00F37E5A"/>
    <w:rsid w:val="00F53F39"/>
    <w:rsid w:val="00F627EA"/>
    <w:rsid w:val="00F85133"/>
    <w:rsid w:val="00FB536A"/>
    <w:rsid w:val="00FB6073"/>
    <w:rsid w:val="00FC7EF1"/>
    <w:rsid w:val="00FD610F"/>
    <w:rsid w:val="00FF2976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A6CF-80FC-4C05-932F-6229F965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1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GrossBuh</cp:lastModifiedBy>
  <cp:revision>104</cp:revision>
  <cp:lastPrinted>2015-04-28T10:21:00Z</cp:lastPrinted>
  <dcterms:created xsi:type="dcterms:W3CDTF">2015-03-20T10:09:00Z</dcterms:created>
  <dcterms:modified xsi:type="dcterms:W3CDTF">2015-06-09T13:58:00Z</dcterms:modified>
</cp:coreProperties>
</file>