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A0" w:rsidRPr="002D67CB" w:rsidRDefault="000454A0" w:rsidP="009D59D5">
      <w:pPr>
        <w:jc w:val="center"/>
        <w:rPr>
          <w:b/>
          <w:sz w:val="26"/>
          <w:szCs w:val="26"/>
        </w:rPr>
      </w:pPr>
      <w:bookmarkStart w:id="0" w:name="_GoBack"/>
      <w:r w:rsidRPr="002D67CB">
        <w:rPr>
          <w:b/>
          <w:sz w:val="26"/>
          <w:szCs w:val="26"/>
        </w:rPr>
        <w:t>Д</w:t>
      </w:r>
      <w:r w:rsidR="00987744">
        <w:rPr>
          <w:b/>
          <w:sz w:val="26"/>
          <w:szCs w:val="26"/>
        </w:rPr>
        <w:t>оклад</w:t>
      </w:r>
    </w:p>
    <w:p w:rsidR="009D59D5" w:rsidRPr="002D67CB" w:rsidRDefault="000A4AC5" w:rsidP="009D59D5">
      <w:pPr>
        <w:jc w:val="center"/>
        <w:rPr>
          <w:b/>
          <w:sz w:val="26"/>
          <w:szCs w:val="26"/>
        </w:rPr>
      </w:pPr>
      <w:r w:rsidRPr="002D67CB">
        <w:rPr>
          <w:b/>
          <w:sz w:val="26"/>
          <w:szCs w:val="26"/>
        </w:rPr>
        <w:t>о правоприменител</w:t>
      </w:r>
      <w:r w:rsidR="00C67C5B" w:rsidRPr="002D67CB">
        <w:rPr>
          <w:b/>
          <w:sz w:val="26"/>
          <w:szCs w:val="26"/>
        </w:rPr>
        <w:t>ьной практике при осуществлении</w:t>
      </w:r>
    </w:p>
    <w:p w:rsidR="00C67C5B" w:rsidRPr="002D67CB" w:rsidRDefault="000A4AC5" w:rsidP="009D59D5">
      <w:pPr>
        <w:jc w:val="center"/>
        <w:rPr>
          <w:b/>
          <w:sz w:val="26"/>
          <w:szCs w:val="26"/>
        </w:rPr>
      </w:pPr>
      <w:r w:rsidRPr="002D67CB">
        <w:rPr>
          <w:b/>
          <w:sz w:val="26"/>
          <w:szCs w:val="26"/>
        </w:rPr>
        <w:t xml:space="preserve">муниципального контроля </w:t>
      </w:r>
      <w:r w:rsidR="003E29DE" w:rsidRPr="002D67CB">
        <w:rPr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C67C5B" w:rsidRPr="002D67CB">
        <w:rPr>
          <w:b/>
          <w:sz w:val="26"/>
          <w:szCs w:val="26"/>
        </w:rPr>
        <w:t xml:space="preserve">населенных пунктов </w:t>
      </w:r>
      <w:r w:rsidR="00C837E1" w:rsidRPr="002D67CB">
        <w:rPr>
          <w:b/>
          <w:sz w:val="26"/>
          <w:szCs w:val="26"/>
        </w:rPr>
        <w:t>Чажемтовского</w:t>
      </w:r>
      <w:r w:rsidR="00C67C5B" w:rsidRPr="002D67CB">
        <w:rPr>
          <w:b/>
          <w:sz w:val="26"/>
          <w:szCs w:val="26"/>
        </w:rPr>
        <w:t xml:space="preserve"> сельского поселения</w:t>
      </w:r>
    </w:p>
    <w:p w:rsidR="00916ABB" w:rsidRPr="002D67CB" w:rsidRDefault="003E29DE" w:rsidP="009D59D5">
      <w:pPr>
        <w:jc w:val="center"/>
        <w:rPr>
          <w:b/>
          <w:sz w:val="26"/>
          <w:szCs w:val="26"/>
        </w:rPr>
      </w:pPr>
      <w:r w:rsidRPr="002D67CB">
        <w:rPr>
          <w:b/>
          <w:sz w:val="26"/>
          <w:szCs w:val="26"/>
        </w:rPr>
        <w:t>в 202</w:t>
      </w:r>
      <w:r w:rsidR="00B865D5" w:rsidRPr="002D67CB">
        <w:rPr>
          <w:b/>
          <w:sz w:val="26"/>
          <w:szCs w:val="26"/>
        </w:rPr>
        <w:t>2</w:t>
      </w:r>
      <w:r w:rsidRPr="002D67CB">
        <w:rPr>
          <w:b/>
          <w:sz w:val="26"/>
          <w:szCs w:val="26"/>
        </w:rPr>
        <w:t xml:space="preserve"> году</w:t>
      </w:r>
      <w:bookmarkEnd w:id="0"/>
    </w:p>
    <w:p w:rsidR="00D13CE2" w:rsidRPr="002D67CB" w:rsidRDefault="00D13CE2" w:rsidP="009D59D5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C837E1" w:rsidRPr="002D67CB" w:rsidRDefault="00734B2F" w:rsidP="00C837E1">
      <w:pPr>
        <w:pStyle w:val="ConsPlusNormal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proofErr w:type="gramStart"/>
      <w:r w:rsidRPr="002D67CB">
        <w:rPr>
          <w:rFonts w:ascii="Times New Roman" w:hAnsi="Times New Roman" w:cs="Times New Roman"/>
          <w:sz w:val="26"/>
          <w:szCs w:val="26"/>
        </w:rPr>
        <w:t>Настоящий доклад подготовл</w:t>
      </w:r>
      <w:r w:rsidR="000A4AC5" w:rsidRPr="002D67CB">
        <w:rPr>
          <w:rFonts w:ascii="Times New Roman" w:hAnsi="Times New Roman" w:cs="Times New Roman"/>
          <w:sz w:val="26"/>
          <w:szCs w:val="26"/>
        </w:rPr>
        <w:t>ен в соответствии со статьей 47 Федерального</w:t>
      </w:r>
      <w:r w:rsidRPr="002D67CB">
        <w:rPr>
          <w:rFonts w:ascii="Times New Roman" w:hAnsi="Times New Roman" w:cs="Times New Roman"/>
          <w:sz w:val="26"/>
          <w:szCs w:val="26"/>
        </w:rPr>
        <w:t xml:space="preserve"> з</w:t>
      </w:r>
      <w:r w:rsidRPr="002D67CB">
        <w:rPr>
          <w:rFonts w:ascii="Times New Roman" w:hAnsi="Times New Roman" w:cs="Times New Roman"/>
          <w:sz w:val="26"/>
          <w:szCs w:val="26"/>
        </w:rPr>
        <w:t>а</w:t>
      </w:r>
      <w:r w:rsidRPr="002D67CB">
        <w:rPr>
          <w:rFonts w:ascii="Times New Roman" w:hAnsi="Times New Roman" w:cs="Times New Roman"/>
          <w:sz w:val="26"/>
          <w:szCs w:val="26"/>
        </w:rPr>
        <w:t>кон</w:t>
      </w:r>
      <w:r w:rsidR="000A4AC5" w:rsidRPr="002D67CB">
        <w:rPr>
          <w:rFonts w:ascii="Times New Roman" w:hAnsi="Times New Roman" w:cs="Times New Roman"/>
          <w:sz w:val="26"/>
          <w:szCs w:val="26"/>
        </w:rPr>
        <w:t>а</w:t>
      </w:r>
      <w:r w:rsidRPr="002D67CB">
        <w:rPr>
          <w:rFonts w:ascii="Times New Roman" w:hAnsi="Times New Roman" w:cs="Times New Roman"/>
          <w:sz w:val="26"/>
          <w:szCs w:val="26"/>
        </w:rPr>
        <w:t xml:space="preserve"> от</w:t>
      </w:r>
      <w:r w:rsidR="00916ABB" w:rsidRPr="002D67CB">
        <w:rPr>
          <w:rFonts w:ascii="Times New Roman" w:hAnsi="Times New Roman" w:cs="Times New Roman"/>
          <w:sz w:val="26"/>
          <w:szCs w:val="26"/>
        </w:rPr>
        <w:t>31 июля 2020 года № 248-ФЗ «О государственном контроле (надзоре) и мун</w:t>
      </w:r>
      <w:r w:rsidR="00916ABB" w:rsidRPr="002D67CB">
        <w:rPr>
          <w:rFonts w:ascii="Times New Roman" w:hAnsi="Times New Roman" w:cs="Times New Roman"/>
          <w:sz w:val="26"/>
          <w:szCs w:val="26"/>
        </w:rPr>
        <w:t>и</w:t>
      </w:r>
      <w:r w:rsidR="00916ABB" w:rsidRPr="002D67CB">
        <w:rPr>
          <w:rFonts w:ascii="Times New Roman" w:hAnsi="Times New Roman" w:cs="Times New Roman"/>
          <w:sz w:val="26"/>
          <w:szCs w:val="26"/>
        </w:rPr>
        <w:t>ципальном к</w:t>
      </w:r>
      <w:r w:rsidR="000A4AC5" w:rsidRPr="002D67CB">
        <w:rPr>
          <w:rFonts w:ascii="Times New Roman" w:hAnsi="Times New Roman" w:cs="Times New Roman"/>
          <w:sz w:val="26"/>
          <w:szCs w:val="26"/>
        </w:rPr>
        <w:t>онтроле в Российской Федерации»</w:t>
      </w:r>
      <w:r w:rsidR="00527820" w:rsidRPr="002D67CB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</w:t>
      </w:r>
      <w:r w:rsidR="005E3F05" w:rsidRPr="002D67CB">
        <w:rPr>
          <w:rFonts w:ascii="Times New Roman" w:hAnsi="Times New Roman" w:cs="Times New Roman"/>
          <w:sz w:val="26"/>
          <w:szCs w:val="26"/>
        </w:rPr>
        <w:t xml:space="preserve">, </w:t>
      </w:r>
      <w:r w:rsidR="0030266E" w:rsidRPr="002D67CB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C837E1" w:rsidRPr="002D67CB">
        <w:rPr>
          <w:rFonts w:ascii="Times New Roman" w:hAnsi="Times New Roman" w:cs="Times New Roman"/>
          <w:sz w:val="26"/>
          <w:szCs w:val="26"/>
        </w:rPr>
        <w:t>Чажемтовского</w:t>
      </w:r>
      <w:r w:rsidR="00C67C5B" w:rsidRPr="002D67C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837E1" w:rsidRPr="002D67CB">
        <w:rPr>
          <w:rFonts w:ascii="Times New Roman" w:hAnsi="Times New Roman" w:cs="Times New Roman"/>
          <w:sz w:val="26"/>
          <w:szCs w:val="26"/>
        </w:rPr>
        <w:t>Колпашевского</w:t>
      </w:r>
      <w:r w:rsidR="00C67C5B" w:rsidRPr="002D67CB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C837E1" w:rsidRPr="002D67CB">
        <w:rPr>
          <w:rFonts w:ascii="Times New Roman" w:hAnsi="Times New Roman" w:cs="Times New Roman"/>
          <w:sz w:val="26"/>
          <w:szCs w:val="26"/>
        </w:rPr>
        <w:t xml:space="preserve">23.06.2021 года №152 </w:t>
      </w:r>
      <w:r w:rsidR="0030266E" w:rsidRPr="002D67CB">
        <w:rPr>
          <w:rFonts w:ascii="Times New Roman" w:hAnsi="Times New Roman" w:cs="Times New Roman"/>
          <w:sz w:val="26"/>
          <w:szCs w:val="26"/>
        </w:rPr>
        <w:t>«</w:t>
      </w:r>
      <w:r w:rsidR="00C837E1" w:rsidRPr="002D67CB">
        <w:rPr>
          <w:rFonts w:ascii="Times New Roman" w:hAnsi="Times New Roman" w:cs="Times New Roman"/>
          <w:spacing w:val="2"/>
          <w:sz w:val="26"/>
          <w:szCs w:val="26"/>
        </w:rPr>
        <w:t>Об утверждении Положения о муниципальном контроле на автомобильном транспорте, городском наземном электрическом транспорте и в д</w:t>
      </w:r>
      <w:r w:rsidR="00C837E1" w:rsidRPr="002D67CB">
        <w:rPr>
          <w:rFonts w:ascii="Times New Roman" w:hAnsi="Times New Roman" w:cs="Times New Roman"/>
          <w:spacing w:val="2"/>
          <w:sz w:val="26"/>
          <w:szCs w:val="26"/>
        </w:rPr>
        <w:t>о</w:t>
      </w:r>
      <w:r w:rsidR="00C837E1" w:rsidRPr="002D67CB">
        <w:rPr>
          <w:rFonts w:ascii="Times New Roman" w:hAnsi="Times New Roman" w:cs="Times New Roman"/>
          <w:spacing w:val="2"/>
          <w:sz w:val="26"/>
          <w:szCs w:val="26"/>
        </w:rPr>
        <w:t>рожном хозяйстве в границах муниципального</w:t>
      </w:r>
      <w:proofErr w:type="gramEnd"/>
      <w:r w:rsidR="00C837E1" w:rsidRPr="002D67CB">
        <w:rPr>
          <w:rFonts w:ascii="Times New Roman" w:hAnsi="Times New Roman" w:cs="Times New Roman"/>
          <w:spacing w:val="2"/>
          <w:sz w:val="26"/>
          <w:szCs w:val="26"/>
        </w:rPr>
        <w:t xml:space="preserve"> образования «</w:t>
      </w:r>
      <w:r w:rsidR="00C837E1" w:rsidRPr="002D67CB">
        <w:rPr>
          <w:rFonts w:ascii="Times New Roman" w:hAnsi="Times New Roman" w:cs="Times New Roman"/>
          <w:sz w:val="26"/>
          <w:szCs w:val="26"/>
        </w:rPr>
        <w:t>Чажемтовское</w:t>
      </w:r>
      <w:r w:rsidR="00C837E1" w:rsidRPr="002D67CB">
        <w:rPr>
          <w:rFonts w:ascii="Times New Roman" w:hAnsi="Times New Roman" w:cs="Times New Roman"/>
          <w:spacing w:val="2"/>
          <w:sz w:val="26"/>
          <w:szCs w:val="26"/>
        </w:rPr>
        <w:t xml:space="preserve"> сельское поселение».</w:t>
      </w:r>
    </w:p>
    <w:p w:rsidR="00D13CE2" w:rsidRPr="002D67CB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Перечень нормативно-правовых актов, регламентир</w:t>
      </w:r>
      <w:r w:rsidR="00B03E87" w:rsidRPr="002D67CB">
        <w:rPr>
          <w:sz w:val="26"/>
          <w:szCs w:val="26"/>
        </w:rPr>
        <w:t>овавш</w:t>
      </w:r>
      <w:r w:rsidRPr="002D67CB">
        <w:rPr>
          <w:sz w:val="26"/>
          <w:szCs w:val="26"/>
        </w:rPr>
        <w:t xml:space="preserve">их осуществление </w:t>
      </w:r>
      <w:r w:rsidR="00B03E87" w:rsidRPr="002D67CB">
        <w:rPr>
          <w:sz w:val="26"/>
          <w:szCs w:val="26"/>
        </w:rPr>
        <w:t>в 202</w:t>
      </w:r>
      <w:r w:rsidR="00F655B7" w:rsidRPr="002D67CB">
        <w:rPr>
          <w:sz w:val="26"/>
          <w:szCs w:val="26"/>
        </w:rPr>
        <w:t>2</w:t>
      </w:r>
      <w:r w:rsidR="00B03E87" w:rsidRPr="002D67CB">
        <w:rPr>
          <w:sz w:val="26"/>
          <w:szCs w:val="26"/>
        </w:rPr>
        <w:t xml:space="preserve"> году </w:t>
      </w:r>
      <w:r w:rsidRPr="002D67CB">
        <w:rPr>
          <w:sz w:val="26"/>
          <w:szCs w:val="26"/>
        </w:rPr>
        <w:t>муниципального</w:t>
      </w:r>
      <w:r w:rsidR="007B42AD" w:rsidRPr="002D67CB">
        <w:rPr>
          <w:sz w:val="26"/>
          <w:szCs w:val="26"/>
        </w:rPr>
        <w:t xml:space="preserve"> </w:t>
      </w:r>
      <w:r w:rsidRPr="002D67CB">
        <w:rPr>
          <w:sz w:val="26"/>
          <w:szCs w:val="26"/>
        </w:rPr>
        <w:t xml:space="preserve">контроля </w:t>
      </w:r>
      <w:r w:rsidR="007547C7" w:rsidRPr="002D67CB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C67C5B" w:rsidRPr="002D67CB">
        <w:rPr>
          <w:sz w:val="26"/>
          <w:szCs w:val="26"/>
        </w:rPr>
        <w:t xml:space="preserve">в границах населенных пунктов </w:t>
      </w:r>
      <w:r w:rsidR="00C837E1" w:rsidRPr="002D67CB">
        <w:rPr>
          <w:sz w:val="26"/>
          <w:szCs w:val="26"/>
        </w:rPr>
        <w:t>Чажемтовского</w:t>
      </w:r>
      <w:r w:rsidR="00C67C5B" w:rsidRPr="002D67CB">
        <w:rPr>
          <w:sz w:val="26"/>
          <w:szCs w:val="26"/>
        </w:rPr>
        <w:t xml:space="preserve"> сельского поселения </w:t>
      </w:r>
      <w:r w:rsidR="00C837E1" w:rsidRPr="002D67CB">
        <w:rPr>
          <w:sz w:val="26"/>
          <w:szCs w:val="26"/>
        </w:rPr>
        <w:t>Колпашевского</w:t>
      </w:r>
      <w:r w:rsidR="00C67C5B" w:rsidRPr="002D67CB">
        <w:rPr>
          <w:sz w:val="26"/>
          <w:szCs w:val="26"/>
        </w:rPr>
        <w:t xml:space="preserve"> района </w:t>
      </w:r>
      <w:r w:rsidR="007547C7" w:rsidRPr="002D67CB">
        <w:rPr>
          <w:sz w:val="26"/>
          <w:szCs w:val="26"/>
        </w:rPr>
        <w:t>(далее – мун</w:t>
      </w:r>
      <w:r w:rsidR="007547C7" w:rsidRPr="002D67CB">
        <w:rPr>
          <w:sz w:val="26"/>
          <w:szCs w:val="26"/>
        </w:rPr>
        <w:t>и</w:t>
      </w:r>
      <w:r w:rsidR="007547C7" w:rsidRPr="002D67CB">
        <w:rPr>
          <w:sz w:val="26"/>
          <w:szCs w:val="26"/>
        </w:rPr>
        <w:t>ципальный контроль на автомобильном транспорте)</w:t>
      </w:r>
      <w:r w:rsidRPr="002D67CB">
        <w:rPr>
          <w:sz w:val="26"/>
          <w:szCs w:val="26"/>
        </w:rPr>
        <w:t>: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Конституция Российской Федерации;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6"/>
          <w:szCs w:val="26"/>
        </w:rPr>
      </w:pPr>
      <w:r w:rsidRPr="002D67CB">
        <w:rPr>
          <w:spacing w:val="-4"/>
          <w:sz w:val="26"/>
          <w:szCs w:val="26"/>
        </w:rPr>
        <w:t>Гражданский кодекс Российской Федерации;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Кодекс Российской Федерации об административных правонарушениях;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 xml:space="preserve">Технический регламент Таможенного союза </w:t>
      </w:r>
      <w:proofErr w:type="gramStart"/>
      <w:r w:rsidRPr="002D67CB">
        <w:rPr>
          <w:sz w:val="26"/>
          <w:szCs w:val="26"/>
        </w:rPr>
        <w:t>ТР</w:t>
      </w:r>
      <w:proofErr w:type="gramEnd"/>
      <w:r w:rsidRPr="002D67CB">
        <w:rPr>
          <w:sz w:val="26"/>
          <w:szCs w:val="26"/>
        </w:rPr>
        <w:t xml:space="preserve"> ТС 014/2011 «Безопасность а</w:t>
      </w:r>
      <w:r w:rsidRPr="002D67CB">
        <w:rPr>
          <w:sz w:val="26"/>
          <w:szCs w:val="26"/>
        </w:rPr>
        <w:t>в</w:t>
      </w:r>
      <w:r w:rsidRPr="002D67CB">
        <w:rPr>
          <w:sz w:val="26"/>
          <w:szCs w:val="26"/>
        </w:rPr>
        <w:t>томобильных дорог», утвержденный решением Комиссии Таможенного союза от 18 октября 2011 года № 827;</w:t>
      </w:r>
    </w:p>
    <w:p w:rsidR="003E4E51" w:rsidRPr="002D67CB" w:rsidRDefault="003E4E51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Межгосударственный стандарт ГОСТ 33062-2014 «Дороги автомобильные о</w:t>
      </w:r>
      <w:r w:rsidRPr="002D67CB">
        <w:rPr>
          <w:sz w:val="26"/>
          <w:szCs w:val="26"/>
        </w:rPr>
        <w:t>б</w:t>
      </w:r>
      <w:r w:rsidRPr="002D67CB">
        <w:rPr>
          <w:sz w:val="26"/>
          <w:szCs w:val="26"/>
        </w:rPr>
        <w:t>щего пользования. Требования к размещению объектов дорожного и придорожного сервиса»;</w:t>
      </w:r>
    </w:p>
    <w:p w:rsidR="006C1E8E" w:rsidRPr="002D67CB" w:rsidRDefault="006C1E8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Межгосударственный стандарт ГОСТ 33475-2015 «Дороги автомобильные о</w:t>
      </w:r>
      <w:r w:rsidRPr="002D67CB">
        <w:rPr>
          <w:sz w:val="26"/>
          <w:szCs w:val="26"/>
        </w:rPr>
        <w:t>б</w:t>
      </w:r>
      <w:r w:rsidRPr="002D67CB">
        <w:rPr>
          <w:sz w:val="26"/>
          <w:szCs w:val="26"/>
        </w:rPr>
        <w:t>щего пользования. Геометрические элементы. Технические требования»;</w:t>
      </w:r>
    </w:p>
    <w:p w:rsidR="00286F73" w:rsidRPr="002D67CB" w:rsidRDefault="00286F73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z w:val="26"/>
          <w:szCs w:val="26"/>
        </w:rPr>
      </w:pPr>
      <w:r w:rsidRPr="002D67CB">
        <w:rPr>
          <w:rStyle w:val="aa"/>
          <w:color w:val="auto"/>
          <w:sz w:val="26"/>
          <w:szCs w:val="26"/>
        </w:rPr>
        <w:t>Федеральный закон от 24 ноября 1995 года № 181-ФЗ «О социальной защите инвалидов в Российской Федерации»;</w:t>
      </w:r>
    </w:p>
    <w:p w:rsidR="00E04EA3" w:rsidRPr="002D67CB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rStyle w:val="aa"/>
          <w:color w:val="auto"/>
          <w:sz w:val="26"/>
          <w:szCs w:val="26"/>
        </w:rPr>
        <w:t>Федеральный закон</w:t>
      </w:r>
      <w:r w:rsidRPr="002D67CB">
        <w:rPr>
          <w:sz w:val="26"/>
          <w:szCs w:val="26"/>
        </w:rPr>
        <w:t xml:space="preserve"> от 10 декабря 1995 года № 196-ФЗ «О без</w:t>
      </w:r>
      <w:r w:rsidR="00C67C5B" w:rsidRPr="002D67CB">
        <w:rPr>
          <w:sz w:val="26"/>
          <w:szCs w:val="26"/>
        </w:rPr>
        <w:t>опасности д</w:t>
      </w:r>
      <w:r w:rsidR="00C67C5B" w:rsidRPr="002D67CB">
        <w:rPr>
          <w:sz w:val="26"/>
          <w:szCs w:val="26"/>
        </w:rPr>
        <w:t>о</w:t>
      </w:r>
      <w:r w:rsidR="00C67C5B" w:rsidRPr="002D67CB">
        <w:rPr>
          <w:sz w:val="26"/>
          <w:szCs w:val="26"/>
        </w:rPr>
        <w:t>рожного движения»;</w:t>
      </w:r>
    </w:p>
    <w:p w:rsidR="00C6261E" w:rsidRPr="002D67CB" w:rsidRDefault="00C6261E" w:rsidP="009D59D5">
      <w:pPr>
        <w:ind w:firstLine="709"/>
        <w:contextualSpacing/>
        <w:jc w:val="both"/>
        <w:rPr>
          <w:sz w:val="26"/>
          <w:szCs w:val="26"/>
        </w:rPr>
      </w:pPr>
      <w:r w:rsidRPr="002D67CB">
        <w:rPr>
          <w:sz w:val="26"/>
          <w:szCs w:val="26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6261E" w:rsidRPr="002D67CB" w:rsidRDefault="00C6261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Федеральный закон от 2 мая 2006 года № 59-ФЗ «О порядке рассмотрения о</w:t>
      </w:r>
      <w:r w:rsidRPr="002D67CB">
        <w:rPr>
          <w:sz w:val="26"/>
          <w:szCs w:val="26"/>
        </w:rPr>
        <w:t>б</w:t>
      </w:r>
      <w:r w:rsidRPr="002D67CB">
        <w:rPr>
          <w:sz w:val="26"/>
          <w:szCs w:val="26"/>
        </w:rPr>
        <w:t>ращений граждан»;</w:t>
      </w:r>
    </w:p>
    <w:p w:rsidR="00AE23E3" w:rsidRPr="002D67CB" w:rsidRDefault="00AE23E3" w:rsidP="00AE23E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Федеральный закон от 9 февраля 2007 года № 16-ФЗ «О транспортной безопа</w:t>
      </w:r>
      <w:r w:rsidRPr="002D67CB">
        <w:rPr>
          <w:sz w:val="26"/>
          <w:szCs w:val="26"/>
        </w:rPr>
        <w:t>с</w:t>
      </w:r>
      <w:r w:rsidRPr="002D67CB">
        <w:rPr>
          <w:sz w:val="26"/>
          <w:szCs w:val="26"/>
        </w:rPr>
        <w:t>ности»;</w:t>
      </w:r>
    </w:p>
    <w:p w:rsidR="00E04EA3" w:rsidRPr="002D67CB" w:rsidRDefault="00CA02A2" w:rsidP="009D59D5">
      <w:pPr>
        <w:ind w:firstLine="709"/>
        <w:contextualSpacing/>
        <w:jc w:val="both"/>
        <w:rPr>
          <w:sz w:val="26"/>
          <w:szCs w:val="26"/>
        </w:rPr>
      </w:pPr>
      <w:hyperlink r:id="rId9" w:history="1">
        <w:r w:rsidR="00E04EA3" w:rsidRPr="002D67CB">
          <w:rPr>
            <w:rStyle w:val="aa"/>
            <w:color w:val="000000"/>
            <w:sz w:val="26"/>
            <w:szCs w:val="26"/>
          </w:rPr>
          <w:t>Федеральный закон</w:t>
        </w:r>
      </w:hyperlink>
      <w:r w:rsidR="00E04EA3" w:rsidRPr="002D67CB">
        <w:rPr>
          <w:sz w:val="26"/>
          <w:szCs w:val="26"/>
        </w:rPr>
        <w:t xml:space="preserve"> от 8 ноября 2007 года № 257-ФЗ «Об автомобильных дор</w:t>
      </w:r>
      <w:r w:rsidR="00E04EA3" w:rsidRPr="002D67CB">
        <w:rPr>
          <w:sz w:val="26"/>
          <w:szCs w:val="26"/>
        </w:rPr>
        <w:t>о</w:t>
      </w:r>
      <w:r w:rsidR="00E04EA3" w:rsidRPr="002D67CB">
        <w:rPr>
          <w:sz w:val="26"/>
          <w:szCs w:val="26"/>
        </w:rPr>
        <w:t>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6261E" w:rsidRPr="002D67CB" w:rsidRDefault="00C6261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Федеральный закон от 8 ноября 2007 года № 259-ФЗ «Устав автомобильного транспорта и городского наземного электрического транспорта»;</w:t>
      </w:r>
    </w:p>
    <w:p w:rsidR="00916B91" w:rsidRPr="002D67CB" w:rsidRDefault="00916B91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Федеральный закон от 23 февраля 2013 года № 15-ФЗ «Об охране здоровья граждан от воздействия окружающего табачного дыма, последствий потребления т</w:t>
      </w:r>
      <w:r w:rsidRPr="002D67CB">
        <w:rPr>
          <w:sz w:val="26"/>
          <w:szCs w:val="26"/>
        </w:rPr>
        <w:t>а</w:t>
      </w:r>
      <w:r w:rsidRPr="002D67CB">
        <w:rPr>
          <w:sz w:val="26"/>
          <w:szCs w:val="26"/>
        </w:rPr>
        <w:t xml:space="preserve">бака или потребления </w:t>
      </w:r>
      <w:proofErr w:type="spellStart"/>
      <w:r w:rsidRPr="002D67CB">
        <w:rPr>
          <w:sz w:val="26"/>
          <w:szCs w:val="26"/>
        </w:rPr>
        <w:t>никотинсодержащей</w:t>
      </w:r>
      <w:proofErr w:type="spellEnd"/>
      <w:r w:rsidRPr="002D67CB">
        <w:rPr>
          <w:sz w:val="26"/>
          <w:szCs w:val="26"/>
        </w:rPr>
        <w:t xml:space="preserve"> продукции»;</w:t>
      </w:r>
    </w:p>
    <w:p w:rsidR="00E04EA3" w:rsidRPr="002D67CB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lastRenderedPageBreak/>
        <w:t>Федеральный закон от 13 июля 2015 года № 220-ФЗ «Об организации регуля</w:t>
      </w:r>
      <w:r w:rsidRPr="002D67CB">
        <w:rPr>
          <w:sz w:val="26"/>
          <w:szCs w:val="26"/>
        </w:rPr>
        <w:t>р</w:t>
      </w:r>
      <w:r w:rsidRPr="002D67CB">
        <w:rPr>
          <w:sz w:val="26"/>
          <w:szCs w:val="26"/>
        </w:rPr>
        <w:t>ных перевозок пассажиров и багажа автомобильным транспортом и городским назе</w:t>
      </w:r>
      <w:r w:rsidRPr="002D67CB">
        <w:rPr>
          <w:sz w:val="26"/>
          <w:szCs w:val="26"/>
        </w:rPr>
        <w:t>м</w:t>
      </w:r>
      <w:r w:rsidRPr="002D67CB">
        <w:rPr>
          <w:sz w:val="26"/>
          <w:szCs w:val="26"/>
        </w:rPr>
        <w:t>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E04EA3" w:rsidRPr="002D67CB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Федеральный закон от 31 июля 2020 года № 247-ФЗ «Об обязательных треб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>ваниях в Российской Федерации»;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Федеральный закон от 31 июля 2020 года № 248-ФЗ «О государственном ко</w:t>
      </w:r>
      <w:r w:rsidRPr="002D67CB">
        <w:rPr>
          <w:sz w:val="26"/>
          <w:szCs w:val="26"/>
        </w:rPr>
        <w:t>н</w:t>
      </w:r>
      <w:r w:rsidRPr="002D67CB">
        <w:rPr>
          <w:sz w:val="26"/>
          <w:szCs w:val="26"/>
        </w:rPr>
        <w:t>троле (надзоре) и муниципальном контроле в Российской Федерации»;</w:t>
      </w:r>
    </w:p>
    <w:p w:rsidR="005E3731" w:rsidRPr="002D67CB" w:rsidRDefault="005E3731" w:rsidP="005E373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</w:t>
      </w:r>
      <w:r w:rsidRPr="002D67CB">
        <w:rPr>
          <w:sz w:val="26"/>
          <w:szCs w:val="26"/>
        </w:rPr>
        <w:t>е</w:t>
      </w:r>
      <w:r w:rsidRPr="002D67CB">
        <w:rPr>
          <w:sz w:val="26"/>
          <w:szCs w:val="26"/>
        </w:rPr>
        <w:t>рального закона «О государственном контроле (надзоре) и муниципальном контроле в Российской Федерации»;</w:t>
      </w:r>
    </w:p>
    <w:p w:rsidR="002F1FE0" w:rsidRPr="002D67CB" w:rsidRDefault="002F1FE0" w:rsidP="002F1FE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постановление Совета Министров - Правительства Российской Федерации от 23 октября 1993 года № 1090 «О правилах дорожного движения»;</w:t>
      </w:r>
    </w:p>
    <w:p w:rsidR="00EA1ACF" w:rsidRPr="002D67CB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6"/>
          <w:szCs w:val="26"/>
        </w:rPr>
      </w:pPr>
      <w:r w:rsidRPr="002D67CB">
        <w:rPr>
          <w:spacing w:val="-4"/>
          <w:sz w:val="26"/>
          <w:szCs w:val="26"/>
        </w:rPr>
        <w:t>постановление Правительства Российской Федерации от 1 октября 2020 года № 1586 «Об утверждении Правил перевозок пассажиров и багажа автомобильным тран</w:t>
      </w:r>
      <w:r w:rsidRPr="002D67CB">
        <w:rPr>
          <w:spacing w:val="-4"/>
          <w:sz w:val="26"/>
          <w:szCs w:val="26"/>
        </w:rPr>
        <w:t>с</w:t>
      </w:r>
      <w:r w:rsidRPr="002D67CB">
        <w:rPr>
          <w:spacing w:val="-4"/>
          <w:sz w:val="26"/>
          <w:szCs w:val="26"/>
        </w:rPr>
        <w:t>портом и городским наземным электрическим транспортом»;</w:t>
      </w:r>
    </w:p>
    <w:p w:rsidR="001A1CCD" w:rsidRPr="002D67CB" w:rsidRDefault="001A1CCD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2D67CB">
        <w:rPr>
          <w:sz w:val="26"/>
          <w:szCs w:val="26"/>
        </w:rPr>
        <w:t>постановление Правительства Российской Федерации от 28 октября            2020 года №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сервиса»;</w:t>
      </w:r>
      <w:proofErr w:type="gramEnd"/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постановление Правительства Ро</w:t>
      </w:r>
      <w:r w:rsidR="00E04EA3" w:rsidRPr="002D67CB">
        <w:rPr>
          <w:sz w:val="26"/>
          <w:szCs w:val="26"/>
        </w:rPr>
        <w:t xml:space="preserve">ссийской Федерации от 7 декабря </w:t>
      </w:r>
      <w:r w:rsidRPr="002D67CB">
        <w:rPr>
          <w:sz w:val="26"/>
          <w:szCs w:val="26"/>
        </w:rPr>
        <w:t>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EA1ACF" w:rsidRPr="002D67CB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6"/>
          <w:szCs w:val="26"/>
        </w:rPr>
      </w:pPr>
      <w:proofErr w:type="gramStart"/>
      <w:r w:rsidRPr="002D67CB">
        <w:rPr>
          <w:spacing w:val="-4"/>
          <w:sz w:val="26"/>
          <w:szCs w:val="26"/>
        </w:rPr>
        <w:t xml:space="preserve">постановление Правительства Российской Федерации от 31 декабря </w:t>
      </w:r>
      <w:r w:rsidR="00182D51" w:rsidRPr="002D67CB">
        <w:rPr>
          <w:spacing w:val="-4"/>
          <w:sz w:val="26"/>
          <w:szCs w:val="26"/>
        </w:rPr>
        <w:t>2</w:t>
      </w:r>
      <w:r w:rsidRPr="002D67CB">
        <w:rPr>
          <w:spacing w:val="-4"/>
          <w:sz w:val="26"/>
          <w:szCs w:val="26"/>
        </w:rPr>
        <w:t>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</w:t>
      </w:r>
      <w:r w:rsidRPr="002D67CB">
        <w:rPr>
          <w:spacing w:val="-4"/>
          <w:sz w:val="26"/>
          <w:szCs w:val="26"/>
        </w:rPr>
        <w:t>е</w:t>
      </w:r>
      <w:r w:rsidRPr="002D67CB">
        <w:rPr>
          <w:spacing w:val="-4"/>
          <w:sz w:val="26"/>
          <w:szCs w:val="26"/>
        </w:rPr>
        <w:t>ние года» (вместе с «Правилами формирования плана проведения плановых контрол</w:t>
      </w:r>
      <w:r w:rsidRPr="002D67CB">
        <w:rPr>
          <w:spacing w:val="-4"/>
          <w:sz w:val="26"/>
          <w:szCs w:val="26"/>
        </w:rPr>
        <w:t>ь</w:t>
      </w:r>
      <w:r w:rsidRPr="002D67CB">
        <w:rPr>
          <w:spacing w:val="-4"/>
          <w:sz w:val="26"/>
          <w:szCs w:val="26"/>
        </w:rPr>
        <w:t>ных (надзорных) мероприятий на очередной календарный год, его согласования с орг</w:t>
      </w:r>
      <w:r w:rsidRPr="002D67CB">
        <w:rPr>
          <w:spacing w:val="-4"/>
          <w:sz w:val="26"/>
          <w:szCs w:val="26"/>
        </w:rPr>
        <w:t>а</w:t>
      </w:r>
      <w:r w:rsidRPr="002D67CB">
        <w:rPr>
          <w:spacing w:val="-4"/>
          <w:sz w:val="26"/>
          <w:szCs w:val="26"/>
        </w:rPr>
        <w:t>нами прокуратуры</w:t>
      </w:r>
      <w:proofErr w:type="gramEnd"/>
      <w:r w:rsidRPr="002D67CB">
        <w:rPr>
          <w:spacing w:val="-4"/>
          <w:sz w:val="26"/>
          <w:szCs w:val="26"/>
        </w:rPr>
        <w:t>, включения в него и исключения из него контрольных (надзорных) мероприятий в течение года»);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постановление Правительства Российской Федерации от 6 марта 2021 года № 338 «О межведомственном информационном взаимодействии в рамках осуществл</w:t>
      </w:r>
      <w:r w:rsidRPr="002D67CB">
        <w:rPr>
          <w:sz w:val="26"/>
          <w:szCs w:val="26"/>
        </w:rPr>
        <w:t>е</w:t>
      </w:r>
      <w:r w:rsidRPr="002D67CB">
        <w:rPr>
          <w:sz w:val="26"/>
          <w:szCs w:val="26"/>
        </w:rPr>
        <w:t>ния государственного контроля (надзора), муниципального контроля»;</w:t>
      </w:r>
    </w:p>
    <w:p w:rsidR="00EA1ACF" w:rsidRPr="002D67CB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постановление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8D1DB3" w:rsidRPr="002D67CB" w:rsidRDefault="008D1DB3" w:rsidP="008D1DB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 xml:space="preserve">постановление Правительства Российской Федерации от 8 сентября       2021 года № 1520 «Об особенностях проведения в 2022 году плановых контрольных </w:t>
      </w:r>
      <w:r w:rsidRPr="002D67CB">
        <w:rPr>
          <w:sz w:val="26"/>
          <w:szCs w:val="26"/>
        </w:rPr>
        <w:lastRenderedPageBreak/>
        <w:t>(надзорных) мероприятий, плановых проверок в отношении субъектов малого пре</w:t>
      </w:r>
      <w:r w:rsidRPr="002D67CB">
        <w:rPr>
          <w:sz w:val="26"/>
          <w:szCs w:val="26"/>
        </w:rPr>
        <w:t>д</w:t>
      </w:r>
      <w:r w:rsidRPr="002D67CB">
        <w:rPr>
          <w:sz w:val="26"/>
          <w:szCs w:val="26"/>
        </w:rPr>
        <w:t>принимательства и о внесении изменений в некоторые акты Правительства Росси</w:t>
      </w:r>
      <w:r w:rsidRPr="002D67CB">
        <w:rPr>
          <w:sz w:val="26"/>
          <w:szCs w:val="26"/>
        </w:rPr>
        <w:t>й</w:t>
      </w:r>
      <w:r w:rsidRPr="002D67CB">
        <w:rPr>
          <w:sz w:val="26"/>
          <w:szCs w:val="26"/>
        </w:rPr>
        <w:t>ской Федерации»;</w:t>
      </w:r>
    </w:p>
    <w:p w:rsidR="005B5FD6" w:rsidRPr="002D67CB" w:rsidRDefault="005B5FD6" w:rsidP="005B5FD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постановление Правительства Российской Федерации от 27 октября    2021 года № 1844 «Об утверждении требований к разработке, содержанию, общественному о</w:t>
      </w:r>
      <w:r w:rsidRPr="002D67CB">
        <w:rPr>
          <w:sz w:val="26"/>
          <w:szCs w:val="26"/>
        </w:rPr>
        <w:t>б</w:t>
      </w:r>
      <w:r w:rsidRPr="002D67CB">
        <w:rPr>
          <w:sz w:val="26"/>
          <w:szCs w:val="26"/>
        </w:rPr>
        <w:t>суждению проектов форм проверочных листов, утверждению, применению, актуал</w:t>
      </w:r>
      <w:r w:rsidRPr="002D67CB">
        <w:rPr>
          <w:sz w:val="26"/>
          <w:szCs w:val="26"/>
        </w:rPr>
        <w:t>и</w:t>
      </w:r>
      <w:r w:rsidRPr="002D67CB">
        <w:rPr>
          <w:sz w:val="26"/>
          <w:szCs w:val="26"/>
        </w:rPr>
        <w:t>зации форм проверочных листов, а также случаев обязательного применения пров</w:t>
      </w:r>
      <w:r w:rsidRPr="002D67CB">
        <w:rPr>
          <w:sz w:val="26"/>
          <w:szCs w:val="26"/>
        </w:rPr>
        <w:t>е</w:t>
      </w:r>
      <w:r w:rsidRPr="002D67CB">
        <w:rPr>
          <w:sz w:val="26"/>
          <w:szCs w:val="26"/>
        </w:rPr>
        <w:t>рочных листов»;</w:t>
      </w:r>
    </w:p>
    <w:p w:rsidR="005B5FD6" w:rsidRPr="002D67CB" w:rsidRDefault="005B5FD6" w:rsidP="005B5FD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постановление Правительства Российской Федерации от 10 марта           2022 года № 336 «Об особенностях организации и осуществления государственного ко</w:t>
      </w:r>
      <w:r w:rsidRPr="002D67CB">
        <w:rPr>
          <w:sz w:val="26"/>
          <w:szCs w:val="26"/>
        </w:rPr>
        <w:t>н</w:t>
      </w:r>
      <w:r w:rsidRPr="002D67CB">
        <w:rPr>
          <w:sz w:val="26"/>
          <w:szCs w:val="26"/>
        </w:rPr>
        <w:t>троля (надзора), муниципального контроля»;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2D67CB">
        <w:rPr>
          <w:sz w:val="26"/>
          <w:szCs w:val="26"/>
        </w:rPr>
        <w:t>распоряжение Правительства Ро</w:t>
      </w:r>
      <w:r w:rsidR="000F45CA" w:rsidRPr="002D67CB">
        <w:rPr>
          <w:sz w:val="26"/>
          <w:szCs w:val="26"/>
        </w:rPr>
        <w:t xml:space="preserve">ссийской Федерации от 19 апреля </w:t>
      </w:r>
      <w:r w:rsidRPr="002D67CB">
        <w:rPr>
          <w:sz w:val="26"/>
          <w:szCs w:val="26"/>
        </w:rPr>
        <w:t>2016 года № 724-р «О перечне документов и (или) информации, запрашиваемых и получаемых в рамках межведомственного информационного взаимодействия органами госуда</w:t>
      </w:r>
      <w:r w:rsidRPr="002D67CB">
        <w:rPr>
          <w:sz w:val="26"/>
          <w:szCs w:val="26"/>
        </w:rPr>
        <w:t>р</w:t>
      </w:r>
      <w:r w:rsidRPr="002D67CB">
        <w:rPr>
          <w:sz w:val="26"/>
          <w:szCs w:val="26"/>
        </w:rPr>
        <w:t>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>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2D67CB">
        <w:rPr>
          <w:sz w:val="26"/>
          <w:szCs w:val="26"/>
        </w:rPr>
        <w:t>) информация»;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6"/>
          <w:szCs w:val="26"/>
          <w:shd w:val="clear" w:color="auto" w:fill="FFFFFF"/>
        </w:rPr>
      </w:pPr>
      <w:bookmarkStart w:id="1" w:name="sub_581525740"/>
      <w:r w:rsidRPr="002D67CB">
        <w:rPr>
          <w:rStyle w:val="aa"/>
          <w:color w:val="auto"/>
          <w:sz w:val="26"/>
          <w:szCs w:val="26"/>
        </w:rPr>
        <w:t>приказ</w:t>
      </w:r>
      <w:r w:rsidRPr="002D67CB">
        <w:rPr>
          <w:sz w:val="26"/>
          <w:szCs w:val="26"/>
        </w:rPr>
        <w:t xml:space="preserve"> Министерства транспорта РФ от 12 августа 2011 года № 211 «Об утве</w:t>
      </w:r>
      <w:r w:rsidRPr="002D67CB">
        <w:rPr>
          <w:sz w:val="26"/>
          <w:szCs w:val="26"/>
        </w:rPr>
        <w:t>р</w:t>
      </w:r>
      <w:r w:rsidRPr="002D67CB">
        <w:rPr>
          <w:sz w:val="26"/>
          <w:szCs w:val="26"/>
        </w:rPr>
        <w:t>ждении порядка осуществления временных ограничений или прекращения движения транспортных средств по автомобильным дорогам»</w:t>
      </w:r>
      <w:bookmarkEnd w:id="1"/>
      <w:r w:rsidRPr="002D67CB">
        <w:rPr>
          <w:bCs/>
          <w:color w:val="000000"/>
          <w:sz w:val="26"/>
          <w:szCs w:val="26"/>
          <w:shd w:val="clear" w:color="auto" w:fill="FFFFFF"/>
        </w:rPr>
        <w:t>;</w:t>
      </w:r>
    </w:p>
    <w:p w:rsidR="00BC21D6" w:rsidRPr="002D67CB" w:rsidRDefault="00BC21D6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z w:val="26"/>
          <w:szCs w:val="26"/>
        </w:rPr>
      </w:pPr>
      <w:r w:rsidRPr="002D67CB">
        <w:rPr>
          <w:rStyle w:val="aa"/>
          <w:color w:val="auto"/>
          <w:sz w:val="26"/>
          <w:szCs w:val="26"/>
        </w:rPr>
        <w:t>приказ Министерства транспорта Российской Федерации от 16 ноября 2012 г</w:t>
      </w:r>
      <w:r w:rsidRPr="002D67CB">
        <w:rPr>
          <w:rStyle w:val="aa"/>
          <w:color w:val="auto"/>
          <w:sz w:val="26"/>
          <w:szCs w:val="26"/>
        </w:rPr>
        <w:t>о</w:t>
      </w:r>
      <w:r w:rsidRPr="002D67CB">
        <w:rPr>
          <w:rStyle w:val="aa"/>
          <w:color w:val="auto"/>
          <w:sz w:val="26"/>
          <w:szCs w:val="26"/>
        </w:rPr>
        <w:t>да № 402 «Об утверждении Классификации работ по капитальному ремонту, ремонту и содержанию автомобильных дорог»;</w:t>
      </w:r>
    </w:p>
    <w:p w:rsidR="005A5DB3" w:rsidRPr="002D67CB" w:rsidRDefault="005A5DB3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pacing w:val="-2"/>
          <w:sz w:val="26"/>
          <w:szCs w:val="26"/>
        </w:rPr>
      </w:pPr>
      <w:r w:rsidRPr="002D67CB">
        <w:rPr>
          <w:rStyle w:val="aa"/>
          <w:color w:val="auto"/>
          <w:spacing w:val="-2"/>
          <w:sz w:val="26"/>
          <w:szCs w:val="26"/>
        </w:rPr>
        <w:t>постановление Правительства Российской Федерации от 1 октября 2020 года № 1586 «Об утверждении Правил перевозок пассажиров и багажа автомобильным тран</w:t>
      </w:r>
      <w:r w:rsidRPr="002D67CB">
        <w:rPr>
          <w:rStyle w:val="aa"/>
          <w:color w:val="auto"/>
          <w:spacing w:val="-2"/>
          <w:sz w:val="26"/>
          <w:szCs w:val="26"/>
        </w:rPr>
        <w:t>с</w:t>
      </w:r>
      <w:r w:rsidRPr="002D67CB">
        <w:rPr>
          <w:rStyle w:val="aa"/>
          <w:color w:val="auto"/>
          <w:spacing w:val="-2"/>
          <w:sz w:val="26"/>
          <w:szCs w:val="26"/>
        </w:rPr>
        <w:t>портом и городским наземным электрическим транспортом»;</w:t>
      </w:r>
    </w:p>
    <w:p w:rsidR="00CD333F" w:rsidRPr="002D67CB" w:rsidRDefault="00CD333F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pacing w:val="-4"/>
          <w:sz w:val="26"/>
          <w:szCs w:val="26"/>
        </w:rPr>
      </w:pPr>
      <w:r w:rsidRPr="002D67CB">
        <w:rPr>
          <w:rStyle w:val="aa"/>
          <w:color w:val="auto"/>
          <w:spacing w:val="-4"/>
          <w:sz w:val="26"/>
          <w:szCs w:val="26"/>
        </w:rPr>
        <w:t>приказ Министерства транспорта Российской Федерации от 30 апреля 2021 года № 145 «Об утверждении Правил обеспечения безопасности перевозок автомобильным транспортом и городским наземным электрическим транспортом»;</w:t>
      </w:r>
    </w:p>
    <w:p w:rsidR="001276D4" w:rsidRPr="002D67CB" w:rsidRDefault="001276D4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z w:val="26"/>
          <w:szCs w:val="26"/>
        </w:rPr>
      </w:pPr>
      <w:r w:rsidRPr="002D67CB">
        <w:rPr>
          <w:sz w:val="26"/>
          <w:szCs w:val="26"/>
        </w:rPr>
        <w:t>приказ Министерства здравоохранения Российской Федерации от 20 февраля 2021 года № 129н «Об утверждении требований к знаку о запрете курения табака, п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 xml:space="preserve">требления </w:t>
      </w:r>
      <w:proofErr w:type="spellStart"/>
      <w:r w:rsidRPr="002D67CB">
        <w:rPr>
          <w:sz w:val="26"/>
          <w:szCs w:val="26"/>
        </w:rPr>
        <w:t>никотинсодержащей</w:t>
      </w:r>
      <w:proofErr w:type="spellEnd"/>
      <w:r w:rsidRPr="002D67CB">
        <w:rPr>
          <w:sz w:val="26"/>
          <w:szCs w:val="26"/>
        </w:rPr>
        <w:t xml:space="preserve"> продукции или использования кальянов и к порядку его размещения»;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6"/>
          <w:szCs w:val="26"/>
          <w:shd w:val="clear" w:color="auto" w:fill="FFFFFF"/>
        </w:rPr>
      </w:pPr>
      <w:r w:rsidRPr="002D67CB">
        <w:rPr>
          <w:color w:val="000000"/>
          <w:sz w:val="26"/>
          <w:szCs w:val="26"/>
          <w:shd w:val="clear" w:color="auto" w:fill="FFFFFF"/>
        </w:rPr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8D1DB3" w:rsidRPr="002D67CB" w:rsidRDefault="008D1DB3" w:rsidP="008D1DB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  <w:shd w:val="clear" w:color="auto" w:fill="FFFFFF"/>
        </w:rPr>
      </w:pPr>
      <w:r w:rsidRPr="002D67CB">
        <w:rPr>
          <w:color w:val="000000"/>
          <w:sz w:val="26"/>
          <w:szCs w:val="26"/>
          <w:shd w:val="clear" w:color="auto" w:fill="FFFFFF"/>
        </w:rPr>
        <w:t>приказ Генеральной прокуратуры Российской Федерации от 2 июня       2021 года № 294 «О реализации Федерального закона от 31.07.2020 № 248-ФЗ «О госуда</w:t>
      </w:r>
      <w:r w:rsidRPr="002D67CB">
        <w:rPr>
          <w:color w:val="000000"/>
          <w:sz w:val="26"/>
          <w:szCs w:val="26"/>
          <w:shd w:val="clear" w:color="auto" w:fill="FFFFFF"/>
        </w:rPr>
        <w:t>р</w:t>
      </w:r>
      <w:r w:rsidRPr="002D67CB">
        <w:rPr>
          <w:color w:val="000000"/>
          <w:sz w:val="26"/>
          <w:szCs w:val="26"/>
          <w:shd w:val="clear" w:color="auto" w:fill="FFFFFF"/>
        </w:rPr>
        <w:t>ственном контроле (надзоре) и муниципальном контроле в Российской Федерации»;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 xml:space="preserve">Национальный стандарт РФ ГОСТ </w:t>
      </w:r>
      <w:proofErr w:type="gramStart"/>
      <w:r w:rsidRPr="002D67CB">
        <w:rPr>
          <w:sz w:val="26"/>
          <w:szCs w:val="26"/>
        </w:rPr>
        <w:t>Р</w:t>
      </w:r>
      <w:proofErr w:type="gramEnd"/>
      <w:r w:rsidRPr="002D67CB">
        <w:rPr>
          <w:sz w:val="26"/>
          <w:szCs w:val="26"/>
        </w:rPr>
        <w:t xml:space="preserve"> 50597-2017«Дороги автомобильные и улицы. Требования к эксплуатационному состоянию, допустимому по условиям обе</w:t>
      </w:r>
      <w:r w:rsidRPr="002D67CB">
        <w:rPr>
          <w:sz w:val="26"/>
          <w:szCs w:val="26"/>
        </w:rPr>
        <w:t>с</w:t>
      </w:r>
      <w:r w:rsidRPr="002D67CB">
        <w:rPr>
          <w:sz w:val="26"/>
          <w:szCs w:val="26"/>
        </w:rPr>
        <w:t>печения безопасности дорожного движения. Методы контроля» (утвержден и введен в действие приказом Федерального агентства по техническому регулированию и ме</w:t>
      </w:r>
      <w:r w:rsidRPr="002D67CB">
        <w:rPr>
          <w:sz w:val="26"/>
          <w:szCs w:val="26"/>
        </w:rPr>
        <w:t>т</w:t>
      </w:r>
      <w:r w:rsidRPr="002D67CB">
        <w:rPr>
          <w:sz w:val="26"/>
          <w:szCs w:val="26"/>
        </w:rPr>
        <w:t>рологии от 26 сентября 2017 года № 1245-ст);</w:t>
      </w:r>
    </w:p>
    <w:p w:rsidR="007547C7" w:rsidRPr="002D67CB" w:rsidRDefault="007547C7" w:rsidP="009D59D5">
      <w:pPr>
        <w:ind w:firstLine="709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2D67CB">
        <w:rPr>
          <w:bCs/>
          <w:color w:val="000000"/>
          <w:sz w:val="26"/>
          <w:szCs w:val="26"/>
          <w:shd w:val="clear" w:color="auto" w:fill="FFFFFF"/>
        </w:rPr>
        <w:t xml:space="preserve">Методические рекомендации по ремонту и содержанию автомобильных дорог общего пользования (приняты письмом </w:t>
      </w:r>
      <w:proofErr w:type="spellStart"/>
      <w:r w:rsidRPr="002D67CB">
        <w:rPr>
          <w:bCs/>
          <w:color w:val="000000"/>
          <w:sz w:val="26"/>
          <w:szCs w:val="26"/>
          <w:shd w:val="clear" w:color="auto" w:fill="FFFFFF"/>
        </w:rPr>
        <w:t>Росавтодора</w:t>
      </w:r>
      <w:proofErr w:type="spellEnd"/>
      <w:r w:rsidRPr="002D67CB">
        <w:rPr>
          <w:bCs/>
          <w:color w:val="000000"/>
          <w:sz w:val="26"/>
          <w:szCs w:val="26"/>
          <w:shd w:val="clear" w:color="auto" w:fill="FFFFFF"/>
        </w:rPr>
        <w:t xml:space="preserve"> от 17 марта 2004 года № ОС-28/1270-ис);</w:t>
      </w:r>
    </w:p>
    <w:p w:rsidR="00EA1ACF" w:rsidRPr="002D67CB" w:rsidRDefault="00E71601" w:rsidP="00E71601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D67C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A1ACF" w:rsidRPr="002D67CB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2D67CB">
        <w:rPr>
          <w:rFonts w:ascii="Times New Roman" w:hAnsi="Times New Roman" w:cs="Times New Roman"/>
          <w:sz w:val="26"/>
          <w:szCs w:val="26"/>
        </w:rPr>
        <w:t xml:space="preserve">Томской области </w:t>
      </w:r>
      <w:r w:rsidR="00EA1ACF" w:rsidRPr="002D67CB">
        <w:rPr>
          <w:rFonts w:ascii="Times New Roman" w:hAnsi="Times New Roman" w:cs="Times New Roman"/>
          <w:sz w:val="26"/>
          <w:szCs w:val="26"/>
        </w:rPr>
        <w:t xml:space="preserve">от </w:t>
      </w:r>
      <w:r w:rsidRPr="002D67CB">
        <w:rPr>
          <w:rFonts w:ascii="Times New Roman" w:hAnsi="Times New Roman" w:cs="Times New Roman"/>
          <w:sz w:val="26"/>
          <w:szCs w:val="26"/>
        </w:rPr>
        <w:t>4</w:t>
      </w:r>
      <w:r w:rsidR="00EA1ACF" w:rsidRPr="002D67CB">
        <w:rPr>
          <w:rFonts w:ascii="Times New Roman" w:hAnsi="Times New Roman" w:cs="Times New Roman"/>
          <w:sz w:val="26"/>
          <w:szCs w:val="26"/>
        </w:rPr>
        <w:t xml:space="preserve"> </w:t>
      </w:r>
      <w:r w:rsidRPr="002D67CB">
        <w:rPr>
          <w:rFonts w:ascii="Times New Roman" w:hAnsi="Times New Roman" w:cs="Times New Roman"/>
          <w:sz w:val="26"/>
          <w:szCs w:val="26"/>
        </w:rPr>
        <w:t xml:space="preserve">апреля 2023 </w:t>
      </w:r>
      <w:r w:rsidR="00EA1ACF" w:rsidRPr="002D67C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2D67CB">
        <w:rPr>
          <w:rFonts w:ascii="Times New Roman" w:hAnsi="Times New Roman" w:cs="Times New Roman"/>
          <w:sz w:val="26"/>
          <w:szCs w:val="26"/>
        </w:rPr>
        <w:t>61-ОЗ</w:t>
      </w:r>
      <w:r w:rsidR="00EA1ACF" w:rsidRPr="002D67CB">
        <w:rPr>
          <w:rFonts w:ascii="Times New Roman" w:hAnsi="Times New Roman" w:cs="Times New Roman"/>
          <w:sz w:val="26"/>
          <w:szCs w:val="26"/>
        </w:rPr>
        <w:t xml:space="preserve"> «</w:t>
      </w:r>
      <w:r w:rsidRPr="002D67CB">
        <w:rPr>
          <w:rFonts w:ascii="Times New Roman" w:hAnsi="Times New Roman" w:cs="Times New Roman"/>
          <w:sz w:val="26"/>
          <w:szCs w:val="26"/>
        </w:rPr>
        <w:t>О разграничении полномочий органов государственной власти Томской области в области использов</w:t>
      </w:r>
      <w:r w:rsidRPr="002D67CB">
        <w:rPr>
          <w:rFonts w:ascii="Times New Roman" w:hAnsi="Times New Roman" w:cs="Times New Roman"/>
          <w:sz w:val="26"/>
          <w:szCs w:val="26"/>
        </w:rPr>
        <w:t>а</w:t>
      </w:r>
      <w:r w:rsidRPr="002D67CB">
        <w:rPr>
          <w:rFonts w:ascii="Times New Roman" w:hAnsi="Times New Roman" w:cs="Times New Roman"/>
          <w:sz w:val="26"/>
          <w:szCs w:val="26"/>
        </w:rPr>
        <w:t>ния автомобильных дорог, осуществления дорожной деятельности, организации д</w:t>
      </w:r>
      <w:r w:rsidRPr="002D67CB">
        <w:rPr>
          <w:rFonts w:ascii="Times New Roman" w:hAnsi="Times New Roman" w:cs="Times New Roman"/>
          <w:sz w:val="26"/>
          <w:szCs w:val="26"/>
        </w:rPr>
        <w:t>о</w:t>
      </w:r>
      <w:r w:rsidRPr="002D67CB">
        <w:rPr>
          <w:rFonts w:ascii="Times New Roman" w:hAnsi="Times New Roman" w:cs="Times New Roman"/>
          <w:sz w:val="26"/>
          <w:szCs w:val="26"/>
        </w:rPr>
        <w:t>рожного движения и обеспечения безопасности дорожного движения</w:t>
      </w:r>
      <w:r w:rsidR="00EA1ACF" w:rsidRPr="002D67CB">
        <w:rPr>
          <w:sz w:val="26"/>
          <w:szCs w:val="26"/>
        </w:rPr>
        <w:t>»;</w:t>
      </w:r>
    </w:p>
    <w:p w:rsidR="007547C7" w:rsidRPr="002D67CB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 xml:space="preserve">Закон </w:t>
      </w:r>
      <w:r w:rsidR="00E71601" w:rsidRPr="002D67CB">
        <w:rPr>
          <w:sz w:val="26"/>
          <w:szCs w:val="26"/>
        </w:rPr>
        <w:t>Томской области</w:t>
      </w:r>
      <w:r w:rsidRPr="002D67CB">
        <w:rPr>
          <w:sz w:val="26"/>
          <w:szCs w:val="26"/>
        </w:rPr>
        <w:t xml:space="preserve"> от </w:t>
      </w:r>
      <w:r w:rsidR="00E71601" w:rsidRPr="002D67CB">
        <w:rPr>
          <w:sz w:val="26"/>
          <w:szCs w:val="26"/>
        </w:rPr>
        <w:t>29 декабря 2015</w:t>
      </w:r>
      <w:r w:rsidRPr="002D67CB">
        <w:rPr>
          <w:sz w:val="26"/>
          <w:szCs w:val="26"/>
        </w:rPr>
        <w:t xml:space="preserve"> года № </w:t>
      </w:r>
      <w:r w:rsidR="00E71601" w:rsidRPr="002D67CB">
        <w:rPr>
          <w:sz w:val="26"/>
          <w:szCs w:val="26"/>
        </w:rPr>
        <w:t>216-ОЗ</w:t>
      </w:r>
      <w:r w:rsidRPr="002D67CB">
        <w:rPr>
          <w:sz w:val="26"/>
          <w:szCs w:val="26"/>
        </w:rPr>
        <w:t xml:space="preserve"> «Об организации р</w:t>
      </w:r>
      <w:r w:rsidRPr="002D67CB">
        <w:rPr>
          <w:sz w:val="26"/>
          <w:szCs w:val="26"/>
        </w:rPr>
        <w:t>е</w:t>
      </w:r>
      <w:r w:rsidRPr="002D67CB">
        <w:rPr>
          <w:sz w:val="26"/>
          <w:szCs w:val="26"/>
        </w:rPr>
        <w:t xml:space="preserve">гулярных перевозок пассажиров и багажа автомобильным транспортом и городским наземным электрическим транспортом в </w:t>
      </w:r>
      <w:r w:rsidR="00E71601" w:rsidRPr="002D67CB">
        <w:rPr>
          <w:sz w:val="26"/>
          <w:szCs w:val="26"/>
        </w:rPr>
        <w:t>Томской области</w:t>
      </w:r>
      <w:r w:rsidRPr="002D67CB">
        <w:rPr>
          <w:sz w:val="26"/>
          <w:szCs w:val="26"/>
        </w:rPr>
        <w:t>»;</w:t>
      </w:r>
    </w:p>
    <w:p w:rsidR="007547C7" w:rsidRPr="002D67CB" w:rsidRDefault="007547C7" w:rsidP="00E7160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 xml:space="preserve">Устав </w:t>
      </w:r>
      <w:r w:rsidR="00E71601" w:rsidRPr="002D67CB">
        <w:rPr>
          <w:sz w:val="26"/>
          <w:szCs w:val="26"/>
        </w:rPr>
        <w:t>Чажемтовского</w:t>
      </w:r>
      <w:r w:rsidR="005655D9" w:rsidRPr="002D67CB">
        <w:rPr>
          <w:sz w:val="26"/>
          <w:szCs w:val="26"/>
        </w:rPr>
        <w:t xml:space="preserve"> сельского поселения</w:t>
      </w:r>
      <w:r w:rsidRPr="002D67CB">
        <w:rPr>
          <w:sz w:val="26"/>
          <w:szCs w:val="26"/>
        </w:rPr>
        <w:t xml:space="preserve">, принятый решением Совета </w:t>
      </w:r>
      <w:r w:rsidR="00E71601" w:rsidRPr="002D67CB">
        <w:rPr>
          <w:sz w:val="26"/>
          <w:szCs w:val="26"/>
        </w:rPr>
        <w:t>Чаж</w:t>
      </w:r>
      <w:r w:rsidR="00E71601" w:rsidRPr="002D67CB">
        <w:rPr>
          <w:sz w:val="26"/>
          <w:szCs w:val="26"/>
        </w:rPr>
        <w:t>е</w:t>
      </w:r>
      <w:r w:rsidR="00E71601" w:rsidRPr="002D67CB">
        <w:rPr>
          <w:sz w:val="26"/>
          <w:szCs w:val="26"/>
        </w:rPr>
        <w:t>мтовского</w:t>
      </w:r>
      <w:r w:rsidR="005655D9" w:rsidRPr="002D67CB">
        <w:rPr>
          <w:sz w:val="26"/>
          <w:szCs w:val="26"/>
        </w:rPr>
        <w:t xml:space="preserve"> сельского поселения</w:t>
      </w:r>
      <w:r w:rsidRPr="002D67CB">
        <w:rPr>
          <w:sz w:val="26"/>
          <w:szCs w:val="26"/>
        </w:rPr>
        <w:t>;</w:t>
      </w:r>
    </w:p>
    <w:p w:rsidR="00EA1ACF" w:rsidRPr="002D67CB" w:rsidRDefault="007A1D19" w:rsidP="007A1D19">
      <w:pPr>
        <w:pStyle w:val="ConsPlusNormal"/>
        <w:ind w:firstLine="708"/>
        <w:jc w:val="both"/>
        <w:rPr>
          <w:kern w:val="1"/>
          <w:sz w:val="26"/>
          <w:szCs w:val="26"/>
          <w:lang w:eastAsia="zh-CN"/>
        </w:rPr>
      </w:pPr>
      <w:r w:rsidRPr="002D67CB">
        <w:rPr>
          <w:rFonts w:ascii="Times New Roman" w:hAnsi="Times New Roman" w:cs="Times New Roman"/>
          <w:sz w:val="26"/>
          <w:szCs w:val="26"/>
        </w:rPr>
        <w:t>Р</w:t>
      </w:r>
      <w:r w:rsidR="00EA1ACF" w:rsidRPr="002D67CB">
        <w:rPr>
          <w:rFonts w:ascii="Times New Roman" w:hAnsi="Times New Roman" w:cs="Times New Roman"/>
          <w:sz w:val="26"/>
          <w:szCs w:val="26"/>
        </w:rPr>
        <w:t>ешение Совета</w:t>
      </w:r>
      <w:r w:rsidR="005655D9" w:rsidRPr="002D67CB">
        <w:rPr>
          <w:rFonts w:ascii="Times New Roman" w:hAnsi="Times New Roman" w:cs="Times New Roman"/>
          <w:sz w:val="26"/>
          <w:szCs w:val="26"/>
        </w:rPr>
        <w:t xml:space="preserve"> </w:t>
      </w:r>
      <w:r w:rsidR="00E71601" w:rsidRPr="002D67CB">
        <w:rPr>
          <w:rFonts w:ascii="Times New Roman" w:hAnsi="Times New Roman" w:cs="Times New Roman"/>
          <w:sz w:val="26"/>
          <w:szCs w:val="26"/>
        </w:rPr>
        <w:t>Чажемтовского</w:t>
      </w:r>
      <w:r w:rsidR="005655D9" w:rsidRPr="002D67CB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E71601" w:rsidRPr="002D67CB">
        <w:rPr>
          <w:rFonts w:ascii="Times New Roman" w:hAnsi="Times New Roman" w:cs="Times New Roman"/>
          <w:sz w:val="26"/>
          <w:szCs w:val="26"/>
        </w:rPr>
        <w:t>23.06.2023</w:t>
      </w:r>
      <w:r w:rsidR="005655D9" w:rsidRPr="002D67C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71601" w:rsidRPr="002D67CB">
        <w:rPr>
          <w:rFonts w:ascii="Times New Roman" w:hAnsi="Times New Roman" w:cs="Times New Roman"/>
          <w:sz w:val="26"/>
          <w:szCs w:val="26"/>
        </w:rPr>
        <w:t xml:space="preserve">154 </w:t>
      </w:r>
      <w:r w:rsidR="005655D9" w:rsidRPr="002D67CB">
        <w:rPr>
          <w:rFonts w:ascii="Times New Roman" w:hAnsi="Times New Roman" w:cs="Times New Roman"/>
          <w:sz w:val="26"/>
          <w:szCs w:val="26"/>
        </w:rPr>
        <w:t>«</w:t>
      </w:r>
      <w:r w:rsidR="00E71601" w:rsidRPr="002D67CB">
        <w:rPr>
          <w:rFonts w:ascii="Times New Roman" w:hAnsi="Times New Roman" w:cs="Times New Roman"/>
          <w:spacing w:val="2"/>
          <w:sz w:val="26"/>
          <w:szCs w:val="26"/>
        </w:rPr>
        <w:t>Об утверждении Положения о муниципальном контроле на автомобильном тран</w:t>
      </w:r>
      <w:r w:rsidR="00E71601" w:rsidRPr="002D67CB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E71601" w:rsidRPr="002D67CB">
        <w:rPr>
          <w:rFonts w:ascii="Times New Roman" w:hAnsi="Times New Roman" w:cs="Times New Roman"/>
          <w:spacing w:val="2"/>
          <w:sz w:val="26"/>
          <w:szCs w:val="26"/>
        </w:rPr>
        <w:t>порте, городском наземном электрическом транспорте и в дорожном хозяйстве в границах муниципального образования</w:t>
      </w:r>
      <w:r w:rsidR="00E71601" w:rsidRPr="002D67CB">
        <w:rPr>
          <w:spacing w:val="2"/>
          <w:sz w:val="26"/>
          <w:szCs w:val="26"/>
        </w:rPr>
        <w:t xml:space="preserve"> </w:t>
      </w:r>
      <w:r w:rsidR="00E71601" w:rsidRPr="002D67CB">
        <w:rPr>
          <w:rFonts w:ascii="Times New Roman" w:hAnsi="Times New Roman" w:cs="Times New Roman"/>
          <w:spacing w:val="2"/>
          <w:sz w:val="26"/>
          <w:szCs w:val="26"/>
        </w:rPr>
        <w:t>«</w:t>
      </w:r>
      <w:r w:rsidR="00E71601" w:rsidRPr="002D67CB">
        <w:rPr>
          <w:rFonts w:ascii="Times New Roman" w:hAnsi="Times New Roman" w:cs="Times New Roman"/>
          <w:sz w:val="26"/>
          <w:szCs w:val="26"/>
        </w:rPr>
        <w:t>Чажемтовское</w:t>
      </w:r>
      <w:r w:rsidR="00E71601" w:rsidRPr="002D67CB">
        <w:rPr>
          <w:rFonts w:ascii="Times New Roman" w:hAnsi="Times New Roman" w:cs="Times New Roman"/>
          <w:spacing w:val="2"/>
          <w:sz w:val="26"/>
          <w:szCs w:val="26"/>
        </w:rPr>
        <w:t xml:space="preserve"> сельское поселение»</w:t>
      </w:r>
      <w:r w:rsidR="00EA1ACF" w:rsidRPr="002D67CB">
        <w:rPr>
          <w:rFonts w:ascii="Times New Roman" w:hAnsi="Times New Roman" w:cs="Times New Roman"/>
          <w:sz w:val="26"/>
          <w:szCs w:val="26"/>
        </w:rPr>
        <w:t>;</w:t>
      </w:r>
    </w:p>
    <w:p w:rsidR="00886888" w:rsidRPr="002D67CB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Все муниципальные правовые акты, рег</w:t>
      </w:r>
      <w:r w:rsidR="005463F5" w:rsidRPr="002D67CB">
        <w:rPr>
          <w:sz w:val="26"/>
          <w:szCs w:val="26"/>
        </w:rPr>
        <w:t>ули</w:t>
      </w:r>
      <w:r w:rsidRPr="002D67CB">
        <w:rPr>
          <w:sz w:val="26"/>
          <w:szCs w:val="26"/>
        </w:rPr>
        <w:t>рующие осуществление муниц</w:t>
      </w:r>
      <w:r w:rsidRPr="002D67CB">
        <w:rPr>
          <w:sz w:val="26"/>
          <w:szCs w:val="26"/>
        </w:rPr>
        <w:t>и</w:t>
      </w:r>
      <w:r w:rsidRPr="002D67CB">
        <w:rPr>
          <w:sz w:val="26"/>
          <w:szCs w:val="26"/>
        </w:rPr>
        <w:t>пального</w:t>
      </w:r>
      <w:r w:rsidR="008A42CC" w:rsidRPr="002D67CB">
        <w:rPr>
          <w:sz w:val="26"/>
          <w:szCs w:val="26"/>
        </w:rPr>
        <w:t xml:space="preserve"> </w:t>
      </w:r>
      <w:r w:rsidRPr="002D67CB">
        <w:rPr>
          <w:sz w:val="26"/>
          <w:szCs w:val="26"/>
        </w:rPr>
        <w:t>контроля</w:t>
      </w:r>
      <w:r w:rsidR="000F45CA" w:rsidRPr="002D67CB">
        <w:rPr>
          <w:sz w:val="26"/>
          <w:szCs w:val="26"/>
        </w:rPr>
        <w:t xml:space="preserve"> на автотранспорте</w:t>
      </w:r>
      <w:r w:rsidRPr="002D67CB">
        <w:rPr>
          <w:sz w:val="26"/>
          <w:szCs w:val="26"/>
        </w:rPr>
        <w:t>, а также устанавливающие обязательные треб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>вания, соблюдение которых является предметом такого контроля,</w:t>
      </w:r>
      <w:r w:rsidR="008A42CC" w:rsidRPr="002D67CB">
        <w:rPr>
          <w:sz w:val="26"/>
          <w:szCs w:val="26"/>
        </w:rPr>
        <w:t xml:space="preserve"> </w:t>
      </w:r>
      <w:r w:rsidRPr="002D67CB">
        <w:rPr>
          <w:sz w:val="26"/>
          <w:szCs w:val="26"/>
        </w:rPr>
        <w:t>прошли антико</w:t>
      </w:r>
      <w:r w:rsidRPr="002D67CB">
        <w:rPr>
          <w:sz w:val="26"/>
          <w:szCs w:val="26"/>
        </w:rPr>
        <w:t>р</w:t>
      </w:r>
      <w:r w:rsidRPr="002D67CB">
        <w:rPr>
          <w:sz w:val="26"/>
          <w:szCs w:val="26"/>
        </w:rPr>
        <w:t>рупционную экспертизу, доступны для юридических лиц</w:t>
      </w:r>
      <w:r w:rsidR="005463F5" w:rsidRPr="002D67CB">
        <w:rPr>
          <w:sz w:val="26"/>
          <w:szCs w:val="26"/>
        </w:rPr>
        <w:t>,</w:t>
      </w:r>
      <w:r w:rsidRPr="002D67CB">
        <w:rPr>
          <w:sz w:val="26"/>
          <w:szCs w:val="26"/>
        </w:rPr>
        <w:t xml:space="preserve"> индивидуальных предпр</w:t>
      </w:r>
      <w:r w:rsidRPr="002D67CB">
        <w:rPr>
          <w:sz w:val="26"/>
          <w:szCs w:val="26"/>
        </w:rPr>
        <w:t>и</w:t>
      </w:r>
      <w:r w:rsidRPr="002D67CB">
        <w:rPr>
          <w:sz w:val="26"/>
          <w:szCs w:val="26"/>
        </w:rPr>
        <w:t>нимателей</w:t>
      </w:r>
      <w:r w:rsidR="000454A0" w:rsidRPr="002D67CB">
        <w:rPr>
          <w:sz w:val="26"/>
          <w:szCs w:val="26"/>
        </w:rPr>
        <w:t xml:space="preserve"> </w:t>
      </w:r>
      <w:r w:rsidR="005463F5" w:rsidRPr="002D67CB">
        <w:rPr>
          <w:sz w:val="26"/>
          <w:szCs w:val="26"/>
        </w:rPr>
        <w:t xml:space="preserve">и граждан </w:t>
      </w:r>
      <w:r w:rsidRPr="002D67CB">
        <w:rPr>
          <w:sz w:val="26"/>
          <w:szCs w:val="26"/>
        </w:rPr>
        <w:t>в свободном доступе на официальн</w:t>
      </w:r>
      <w:r w:rsidR="0030266E" w:rsidRPr="002D67CB">
        <w:rPr>
          <w:sz w:val="26"/>
          <w:szCs w:val="26"/>
        </w:rPr>
        <w:t>ом</w:t>
      </w:r>
      <w:r w:rsidRPr="002D67CB">
        <w:rPr>
          <w:sz w:val="26"/>
          <w:szCs w:val="26"/>
        </w:rPr>
        <w:t xml:space="preserve"> сайт</w:t>
      </w:r>
      <w:r w:rsidR="0030266E" w:rsidRPr="002D67CB">
        <w:rPr>
          <w:sz w:val="26"/>
          <w:szCs w:val="26"/>
        </w:rPr>
        <w:t>е</w:t>
      </w:r>
      <w:r w:rsidR="00530DD6" w:rsidRPr="002D67CB">
        <w:rPr>
          <w:sz w:val="26"/>
          <w:szCs w:val="26"/>
        </w:rPr>
        <w:t xml:space="preserve"> </w:t>
      </w:r>
      <w:r w:rsidR="00515C05" w:rsidRPr="002D67CB">
        <w:rPr>
          <w:sz w:val="26"/>
          <w:szCs w:val="26"/>
        </w:rPr>
        <w:t>Чажемтовского</w:t>
      </w:r>
      <w:r w:rsidR="00530DD6" w:rsidRPr="002D67CB">
        <w:rPr>
          <w:sz w:val="26"/>
          <w:szCs w:val="26"/>
        </w:rPr>
        <w:t xml:space="preserve"> сельского поселения </w:t>
      </w:r>
      <w:r w:rsidR="00ED6757" w:rsidRPr="002D67CB">
        <w:rPr>
          <w:sz w:val="26"/>
          <w:szCs w:val="26"/>
        </w:rPr>
        <w:t xml:space="preserve">в </w:t>
      </w:r>
      <w:r w:rsidRPr="002D67CB">
        <w:rPr>
          <w:sz w:val="26"/>
          <w:szCs w:val="26"/>
        </w:rPr>
        <w:t>информационно-телекоммуникационной сети «Интернет</w:t>
      </w:r>
      <w:r w:rsidR="005463F5" w:rsidRPr="002D67CB">
        <w:rPr>
          <w:sz w:val="26"/>
          <w:szCs w:val="26"/>
        </w:rPr>
        <w:t>»</w:t>
      </w:r>
      <w:r w:rsidRPr="002D67CB">
        <w:rPr>
          <w:sz w:val="26"/>
          <w:szCs w:val="26"/>
        </w:rPr>
        <w:t xml:space="preserve">. </w:t>
      </w:r>
    </w:p>
    <w:p w:rsidR="00385DAA" w:rsidRPr="002D67CB" w:rsidRDefault="00385DAA" w:rsidP="009D59D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D67CB">
        <w:rPr>
          <w:sz w:val="26"/>
          <w:szCs w:val="26"/>
        </w:rPr>
        <w:t>Органом, уполномоченным</w:t>
      </w:r>
      <w:r w:rsidR="000F45CA" w:rsidRPr="002D67CB">
        <w:rPr>
          <w:sz w:val="26"/>
          <w:szCs w:val="26"/>
        </w:rPr>
        <w:t xml:space="preserve"> на осуществление муниципального контроля на а</w:t>
      </w:r>
      <w:r w:rsidR="000F45CA" w:rsidRPr="002D67CB">
        <w:rPr>
          <w:sz w:val="26"/>
          <w:szCs w:val="26"/>
        </w:rPr>
        <w:t>в</w:t>
      </w:r>
      <w:r w:rsidR="000F45CA" w:rsidRPr="002D67CB">
        <w:rPr>
          <w:sz w:val="26"/>
          <w:szCs w:val="26"/>
        </w:rPr>
        <w:t>тотранспорте я</w:t>
      </w:r>
      <w:r w:rsidRPr="002D67CB">
        <w:rPr>
          <w:sz w:val="26"/>
          <w:szCs w:val="26"/>
        </w:rPr>
        <w:t>вляется</w:t>
      </w:r>
      <w:proofErr w:type="gramEnd"/>
      <w:r w:rsidR="00530DD6" w:rsidRPr="002D67CB">
        <w:rPr>
          <w:sz w:val="26"/>
          <w:szCs w:val="26"/>
        </w:rPr>
        <w:t xml:space="preserve"> </w:t>
      </w:r>
      <w:r w:rsidR="00515C05" w:rsidRPr="002D67CB">
        <w:rPr>
          <w:sz w:val="26"/>
          <w:szCs w:val="26"/>
        </w:rPr>
        <w:t>А</w:t>
      </w:r>
      <w:r w:rsidR="00D86CD5" w:rsidRPr="002D67CB">
        <w:rPr>
          <w:sz w:val="26"/>
          <w:szCs w:val="26"/>
        </w:rPr>
        <w:t>дминистраци</w:t>
      </w:r>
      <w:r w:rsidR="00EF6857" w:rsidRPr="002D67CB">
        <w:rPr>
          <w:sz w:val="26"/>
          <w:szCs w:val="26"/>
        </w:rPr>
        <w:t>я</w:t>
      </w:r>
      <w:r w:rsidR="00D86CD5" w:rsidRPr="002D67CB">
        <w:rPr>
          <w:sz w:val="26"/>
          <w:szCs w:val="26"/>
        </w:rPr>
        <w:t xml:space="preserve"> </w:t>
      </w:r>
      <w:r w:rsidR="00515C05" w:rsidRPr="002D67CB">
        <w:rPr>
          <w:sz w:val="26"/>
          <w:szCs w:val="26"/>
        </w:rPr>
        <w:t>Чажемтовского</w:t>
      </w:r>
      <w:r w:rsidR="00530DD6" w:rsidRPr="002D67CB">
        <w:rPr>
          <w:sz w:val="26"/>
          <w:szCs w:val="26"/>
        </w:rPr>
        <w:t xml:space="preserve"> сельского поселения.</w:t>
      </w:r>
    </w:p>
    <w:p w:rsidR="001F35DE" w:rsidRPr="002D67CB" w:rsidRDefault="007A1D19" w:rsidP="000C1AAF">
      <w:pPr>
        <w:ind w:firstLine="709"/>
        <w:jc w:val="both"/>
        <w:rPr>
          <w:sz w:val="26"/>
          <w:szCs w:val="26"/>
        </w:rPr>
      </w:pPr>
      <w:r w:rsidRPr="002D67CB">
        <w:rPr>
          <w:sz w:val="26"/>
          <w:szCs w:val="26"/>
        </w:rPr>
        <w:t>Функции, порядок деятельности А</w:t>
      </w:r>
      <w:r w:rsidR="001F35DE" w:rsidRPr="002D67CB">
        <w:rPr>
          <w:sz w:val="26"/>
          <w:szCs w:val="26"/>
        </w:rPr>
        <w:t xml:space="preserve">дминистрации </w:t>
      </w:r>
      <w:r w:rsidRPr="002D67CB">
        <w:rPr>
          <w:sz w:val="26"/>
          <w:szCs w:val="26"/>
        </w:rPr>
        <w:t>Чажемтовского</w:t>
      </w:r>
      <w:r w:rsidR="001F35DE" w:rsidRPr="002D67CB">
        <w:rPr>
          <w:sz w:val="26"/>
          <w:szCs w:val="26"/>
        </w:rPr>
        <w:t xml:space="preserve"> сельского п</w:t>
      </w:r>
      <w:r w:rsidR="001F35DE" w:rsidRPr="002D67CB">
        <w:rPr>
          <w:sz w:val="26"/>
          <w:szCs w:val="26"/>
        </w:rPr>
        <w:t>о</w:t>
      </w:r>
      <w:r w:rsidR="001F35DE" w:rsidRPr="002D67CB">
        <w:rPr>
          <w:sz w:val="26"/>
          <w:szCs w:val="26"/>
        </w:rPr>
        <w:t>селения, как органа, уполномоченного на осуществление муниципального контроля, перечень должностных лиц, их полномочия, устанавливаются муниципальн</w:t>
      </w:r>
      <w:r w:rsidRPr="002D67CB">
        <w:rPr>
          <w:sz w:val="26"/>
          <w:szCs w:val="26"/>
        </w:rPr>
        <w:t>ым прав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>вым актом, принимаемым А</w:t>
      </w:r>
      <w:r w:rsidR="001F35DE" w:rsidRPr="002D67CB">
        <w:rPr>
          <w:sz w:val="26"/>
          <w:szCs w:val="26"/>
        </w:rPr>
        <w:t xml:space="preserve">дминистрацией </w:t>
      </w:r>
      <w:r w:rsidRPr="002D67CB">
        <w:rPr>
          <w:sz w:val="26"/>
          <w:szCs w:val="26"/>
        </w:rPr>
        <w:t>Чажемтовского</w:t>
      </w:r>
      <w:r w:rsidR="001F35DE" w:rsidRPr="002D67CB">
        <w:rPr>
          <w:sz w:val="26"/>
          <w:szCs w:val="26"/>
        </w:rPr>
        <w:t xml:space="preserve"> сельского поселения.</w:t>
      </w:r>
    </w:p>
    <w:p w:rsidR="000F2206" w:rsidRPr="002D67CB" w:rsidRDefault="00385DAA" w:rsidP="000F220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pacing w:val="-2"/>
          <w:sz w:val="26"/>
          <w:szCs w:val="26"/>
        </w:rPr>
        <w:t>Муниципальный</w:t>
      </w:r>
      <w:r w:rsidR="001F35DE" w:rsidRPr="002D67CB">
        <w:rPr>
          <w:spacing w:val="-2"/>
          <w:sz w:val="26"/>
          <w:szCs w:val="26"/>
        </w:rPr>
        <w:t xml:space="preserve"> </w:t>
      </w:r>
      <w:r w:rsidR="000F45CA" w:rsidRPr="002D67CB">
        <w:rPr>
          <w:spacing w:val="-2"/>
          <w:sz w:val="26"/>
          <w:szCs w:val="26"/>
        </w:rPr>
        <w:t xml:space="preserve">контроль на автотранспорте </w:t>
      </w:r>
      <w:r w:rsidRPr="002D67CB">
        <w:rPr>
          <w:spacing w:val="-2"/>
          <w:sz w:val="26"/>
          <w:szCs w:val="26"/>
        </w:rPr>
        <w:t xml:space="preserve">на территории </w:t>
      </w:r>
      <w:r w:rsidR="007A1D19" w:rsidRPr="002D67CB">
        <w:rPr>
          <w:spacing w:val="-2"/>
          <w:sz w:val="26"/>
          <w:szCs w:val="26"/>
        </w:rPr>
        <w:t>Чажемтовского</w:t>
      </w:r>
      <w:r w:rsidR="007B42AD" w:rsidRPr="002D67CB">
        <w:rPr>
          <w:spacing w:val="-2"/>
          <w:sz w:val="26"/>
          <w:szCs w:val="26"/>
        </w:rPr>
        <w:t xml:space="preserve"> сельского поселения </w:t>
      </w:r>
      <w:r w:rsidR="00C168C2" w:rsidRPr="002D67CB">
        <w:rPr>
          <w:spacing w:val="-2"/>
          <w:sz w:val="26"/>
          <w:szCs w:val="26"/>
        </w:rPr>
        <w:t xml:space="preserve">в 2022 году </w:t>
      </w:r>
      <w:r w:rsidR="000F2206" w:rsidRPr="002D67CB">
        <w:rPr>
          <w:spacing w:val="-2"/>
          <w:sz w:val="26"/>
          <w:szCs w:val="26"/>
        </w:rPr>
        <w:t xml:space="preserve">не </w:t>
      </w:r>
      <w:r w:rsidR="00C168C2" w:rsidRPr="002D67CB">
        <w:rPr>
          <w:spacing w:val="-2"/>
          <w:sz w:val="26"/>
          <w:szCs w:val="26"/>
        </w:rPr>
        <w:t>осуществлялся</w:t>
      </w:r>
      <w:r w:rsidR="000F2206" w:rsidRPr="002D67CB">
        <w:rPr>
          <w:spacing w:val="-2"/>
          <w:sz w:val="26"/>
          <w:szCs w:val="26"/>
        </w:rPr>
        <w:t xml:space="preserve">, </w:t>
      </w:r>
      <w:r w:rsidR="000F2206" w:rsidRPr="002D67CB">
        <w:rPr>
          <w:sz w:val="26"/>
          <w:szCs w:val="26"/>
        </w:rPr>
        <w:t>ввиду отсутствия оснований для проведения внеплановых проверок и отсутствия утвержденных планов контрольных мероприятий по видам контроля на 2022 год.</w:t>
      </w:r>
    </w:p>
    <w:p w:rsidR="000F2206" w:rsidRPr="002D67CB" w:rsidRDefault="000F2206" w:rsidP="000F220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Мероприятия без взаимодействия органа муниципального контроля с контр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>лируемыми лицами также не осуществлялись.</w:t>
      </w:r>
    </w:p>
    <w:p w:rsidR="000C1AAF" w:rsidRPr="002D67CB" w:rsidRDefault="000C1AAF" w:rsidP="000C1AAF">
      <w:pPr>
        <w:widowControl w:val="0"/>
        <w:tabs>
          <w:tab w:val="left" w:pos="0"/>
          <w:tab w:val="left" w:pos="851"/>
        </w:tabs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D67CB">
        <w:rPr>
          <w:rFonts w:eastAsia="Calibri"/>
          <w:sz w:val="26"/>
          <w:szCs w:val="26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8870D8" w:rsidRPr="002D67CB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 xml:space="preserve">Объектами муниципального контроля на автотранспорте на территории </w:t>
      </w:r>
      <w:r w:rsidR="007A1D19" w:rsidRPr="002D67CB">
        <w:rPr>
          <w:sz w:val="26"/>
          <w:szCs w:val="26"/>
        </w:rPr>
        <w:t>Чаж</w:t>
      </w:r>
      <w:r w:rsidR="007A1D19" w:rsidRPr="002D67CB">
        <w:rPr>
          <w:sz w:val="26"/>
          <w:szCs w:val="26"/>
        </w:rPr>
        <w:t>е</w:t>
      </w:r>
      <w:r w:rsidR="007A1D19" w:rsidRPr="002D67CB">
        <w:rPr>
          <w:sz w:val="26"/>
          <w:szCs w:val="26"/>
        </w:rPr>
        <w:t>мтовского</w:t>
      </w:r>
      <w:r w:rsidR="000F2206" w:rsidRPr="002D67CB">
        <w:rPr>
          <w:sz w:val="26"/>
          <w:szCs w:val="26"/>
        </w:rPr>
        <w:t xml:space="preserve"> сельского поселения </w:t>
      </w:r>
      <w:r w:rsidRPr="002D67CB">
        <w:rPr>
          <w:sz w:val="26"/>
          <w:szCs w:val="26"/>
        </w:rPr>
        <w:t>являются: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а) в рамках пункта 1 части 1 статьи 16 Федерального закона № 248-ФЗ: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деятельность по использованию полос отвода и (или) придорожных полос а</w:t>
      </w:r>
      <w:r w:rsidRPr="002D67CB">
        <w:rPr>
          <w:sz w:val="26"/>
          <w:szCs w:val="26"/>
        </w:rPr>
        <w:t>в</w:t>
      </w:r>
      <w:r w:rsidRPr="002D67CB">
        <w:rPr>
          <w:sz w:val="26"/>
          <w:szCs w:val="26"/>
        </w:rPr>
        <w:t>томобильных дорог общего пользования местного значения;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</w:t>
      </w:r>
      <w:r w:rsidRPr="002D67CB">
        <w:rPr>
          <w:sz w:val="26"/>
          <w:szCs w:val="26"/>
        </w:rPr>
        <w:t>с</w:t>
      </w:r>
      <w:r w:rsidRPr="002D67CB">
        <w:rPr>
          <w:sz w:val="26"/>
          <w:szCs w:val="26"/>
        </w:rPr>
        <w:t>ственных дорожных сооружений на них;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б) в рамках пункта 2 части 1 статьи 16 Федерального закона № 248-ФЗ: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внесение платы за проезд по платным автомобильным дорогам общего польз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>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внесение платы в счет возмещения вреда, причиняемого тяжеловесными тран</w:t>
      </w:r>
      <w:r w:rsidRPr="002D67CB">
        <w:rPr>
          <w:sz w:val="26"/>
          <w:szCs w:val="26"/>
        </w:rPr>
        <w:t>с</w:t>
      </w:r>
      <w:r w:rsidRPr="002D67CB">
        <w:rPr>
          <w:sz w:val="26"/>
          <w:szCs w:val="26"/>
        </w:rPr>
        <w:t>портными средствами при движении по автомобильным дорогам местного значения;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lastRenderedPageBreak/>
        <w:t>внесение платы за присоединение объектов дорожного сервиса к автомобил</w:t>
      </w:r>
      <w:r w:rsidRPr="002D67CB">
        <w:rPr>
          <w:sz w:val="26"/>
          <w:szCs w:val="26"/>
        </w:rPr>
        <w:t>ь</w:t>
      </w:r>
      <w:r w:rsidRPr="002D67CB">
        <w:rPr>
          <w:sz w:val="26"/>
          <w:szCs w:val="26"/>
        </w:rPr>
        <w:t>ным дорогам общего пользования местного значения;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дорожно-строительные материалы, указанные в приложении № 1 к технич</w:t>
      </w:r>
      <w:r w:rsidRPr="002D67CB">
        <w:rPr>
          <w:sz w:val="26"/>
          <w:szCs w:val="26"/>
        </w:rPr>
        <w:t>е</w:t>
      </w:r>
      <w:r w:rsidRPr="002D67CB">
        <w:rPr>
          <w:sz w:val="26"/>
          <w:szCs w:val="26"/>
        </w:rPr>
        <w:t>скому регламенту Таможенного союза «Безопасность автомобильных дорог» (</w:t>
      </w:r>
      <w:proofErr w:type="gramStart"/>
      <w:r w:rsidRPr="002D67CB">
        <w:rPr>
          <w:sz w:val="26"/>
          <w:szCs w:val="26"/>
        </w:rPr>
        <w:t>ТР</w:t>
      </w:r>
      <w:proofErr w:type="gramEnd"/>
      <w:r w:rsidRPr="002D67CB">
        <w:rPr>
          <w:sz w:val="26"/>
          <w:szCs w:val="26"/>
        </w:rPr>
        <w:t xml:space="preserve"> ТС 014/2011);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2D67CB">
        <w:rPr>
          <w:sz w:val="26"/>
          <w:szCs w:val="26"/>
        </w:rPr>
        <w:t>ТР</w:t>
      </w:r>
      <w:proofErr w:type="gramEnd"/>
      <w:r w:rsidRPr="002D67CB">
        <w:rPr>
          <w:sz w:val="26"/>
          <w:szCs w:val="26"/>
        </w:rPr>
        <w:t xml:space="preserve"> ТС 014/2011);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в) в рамках пункта 3 части 1 статьи 16 Федерального закона № 248-ФЗ: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объекты дорожного сервиса, размещенные в полосах отвода и (или) придоро</w:t>
      </w:r>
      <w:r w:rsidRPr="002D67CB">
        <w:rPr>
          <w:sz w:val="26"/>
          <w:szCs w:val="26"/>
        </w:rPr>
        <w:t>ж</w:t>
      </w:r>
      <w:r w:rsidRPr="002D67CB">
        <w:rPr>
          <w:sz w:val="26"/>
          <w:szCs w:val="26"/>
        </w:rPr>
        <w:t>ных полосах автомобильных дорог общего пользования местного значения;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 xml:space="preserve">придорожные полосы и полосы </w:t>
      </w:r>
      <w:proofErr w:type="gramStart"/>
      <w:r w:rsidRPr="002D67CB">
        <w:rPr>
          <w:sz w:val="26"/>
          <w:szCs w:val="26"/>
        </w:rPr>
        <w:t>отвода</w:t>
      </w:r>
      <w:proofErr w:type="gramEnd"/>
      <w:r w:rsidRPr="002D67CB">
        <w:rPr>
          <w:sz w:val="26"/>
          <w:szCs w:val="26"/>
        </w:rPr>
        <w:t xml:space="preserve"> автомобильных дорог общего пользов</w:t>
      </w:r>
      <w:r w:rsidRPr="002D67CB">
        <w:rPr>
          <w:sz w:val="26"/>
          <w:szCs w:val="26"/>
        </w:rPr>
        <w:t>а</w:t>
      </w:r>
      <w:r w:rsidRPr="002D67CB">
        <w:rPr>
          <w:sz w:val="26"/>
          <w:szCs w:val="26"/>
        </w:rPr>
        <w:t>ния местного значения;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автомобильная дорога общего пользования местного значения и искусственные дорожные сооружения на ней;</w:t>
      </w:r>
    </w:p>
    <w:p w:rsidR="00580429" w:rsidRPr="002D67CB" w:rsidRDefault="00580429" w:rsidP="0058042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примыкания к автомобильным дорогам местного значения, в том числе прим</w:t>
      </w:r>
      <w:r w:rsidRPr="002D67CB">
        <w:rPr>
          <w:sz w:val="26"/>
          <w:szCs w:val="26"/>
        </w:rPr>
        <w:t>ы</w:t>
      </w:r>
      <w:r w:rsidRPr="002D67CB">
        <w:rPr>
          <w:sz w:val="26"/>
          <w:szCs w:val="26"/>
        </w:rPr>
        <w:t>кания объектов дорожного сервиса.</w:t>
      </w:r>
    </w:p>
    <w:p w:rsidR="00F70FA9" w:rsidRPr="002D67CB" w:rsidRDefault="00AE311D" w:rsidP="00F70FA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 xml:space="preserve">При осуществлении муниципального контроля на автотранспорте применяется </w:t>
      </w:r>
      <w:proofErr w:type="gramStart"/>
      <w:r w:rsidRPr="002D67CB">
        <w:rPr>
          <w:sz w:val="26"/>
          <w:szCs w:val="26"/>
        </w:rPr>
        <w:t>риск-ориентированный</w:t>
      </w:r>
      <w:proofErr w:type="gramEnd"/>
      <w:r w:rsidRPr="002D67CB">
        <w:rPr>
          <w:sz w:val="26"/>
          <w:szCs w:val="26"/>
        </w:rPr>
        <w:t xml:space="preserve"> подход, предусмотрено 3 категории риска – средний, умере</w:t>
      </w:r>
      <w:r w:rsidRPr="002D67CB">
        <w:rPr>
          <w:sz w:val="26"/>
          <w:szCs w:val="26"/>
        </w:rPr>
        <w:t>н</w:t>
      </w:r>
      <w:r w:rsidRPr="002D67CB">
        <w:rPr>
          <w:sz w:val="26"/>
          <w:szCs w:val="26"/>
        </w:rPr>
        <w:t xml:space="preserve">ный и низкий. </w:t>
      </w:r>
      <w:r w:rsidR="00F70FA9" w:rsidRPr="002D67CB">
        <w:rPr>
          <w:sz w:val="26"/>
          <w:szCs w:val="26"/>
        </w:rPr>
        <w:t>Отнесение органом муниципального контроля объектов контроля к определенной категории риска осуществляется администрацией в рамках муниц</w:t>
      </w:r>
      <w:r w:rsidR="00F70FA9" w:rsidRPr="002D67CB">
        <w:rPr>
          <w:sz w:val="26"/>
          <w:szCs w:val="26"/>
        </w:rPr>
        <w:t>и</w:t>
      </w:r>
      <w:r w:rsidR="00F70FA9" w:rsidRPr="002D67CB">
        <w:rPr>
          <w:sz w:val="26"/>
          <w:szCs w:val="26"/>
        </w:rPr>
        <w:t>пального контроля на автомобильном транспорте на основе сопоставления их хара</w:t>
      </w:r>
      <w:r w:rsidR="00F70FA9" w:rsidRPr="002D67CB">
        <w:rPr>
          <w:sz w:val="26"/>
          <w:szCs w:val="26"/>
        </w:rPr>
        <w:t>к</w:t>
      </w:r>
      <w:r w:rsidR="00F70FA9" w:rsidRPr="002D67CB">
        <w:rPr>
          <w:sz w:val="26"/>
          <w:szCs w:val="26"/>
        </w:rPr>
        <w:t>теристик с утвержденными критериями риска и в соответствии с критериями отнес</w:t>
      </w:r>
      <w:r w:rsidR="00F70FA9" w:rsidRPr="002D67CB">
        <w:rPr>
          <w:sz w:val="26"/>
          <w:szCs w:val="26"/>
        </w:rPr>
        <w:t>е</w:t>
      </w:r>
      <w:r w:rsidR="00F70FA9" w:rsidRPr="002D67CB">
        <w:rPr>
          <w:sz w:val="26"/>
          <w:szCs w:val="26"/>
        </w:rPr>
        <w:t>ния объектов контроля.</w:t>
      </w:r>
    </w:p>
    <w:p w:rsidR="00F70FA9" w:rsidRPr="002D67CB" w:rsidRDefault="00F70FA9" w:rsidP="00F70FA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риска осуществляются решениями органа муниципал</w:t>
      </w:r>
      <w:r w:rsidRPr="002D67CB">
        <w:rPr>
          <w:sz w:val="26"/>
          <w:szCs w:val="26"/>
        </w:rPr>
        <w:t>ь</w:t>
      </w:r>
      <w:r w:rsidRPr="002D67CB">
        <w:rPr>
          <w:sz w:val="26"/>
          <w:szCs w:val="26"/>
        </w:rPr>
        <w:t>ного контроля (на основании постановлений администрации).</w:t>
      </w:r>
    </w:p>
    <w:p w:rsidR="00F70FA9" w:rsidRPr="002D67CB" w:rsidRDefault="00F70FA9" w:rsidP="00F70FA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Принятие решения об отнесении объектов контроля к категории низкого риска не требуется.</w:t>
      </w:r>
    </w:p>
    <w:p w:rsidR="00F70FA9" w:rsidRPr="002D67CB" w:rsidRDefault="00F70FA9" w:rsidP="00F70FA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D67CB">
        <w:rPr>
          <w:sz w:val="26"/>
          <w:szCs w:val="26"/>
        </w:rPr>
        <w:t>При отсутствии решения об отнесении объектов контроля к категориям риска такие объекты контроля считаются отнесенными к низкой категории риска.</w:t>
      </w:r>
    </w:p>
    <w:p w:rsidR="00DD0778" w:rsidRPr="002D67CB" w:rsidRDefault="00DD0778" w:rsidP="00F70FA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2D67CB">
        <w:rPr>
          <w:sz w:val="26"/>
          <w:szCs w:val="26"/>
        </w:rPr>
        <w:t>При осуществлении муниципального контроля на автотранспорте в 2022 году учитывались ограничения, установленные постановлением Правительства Росси</w:t>
      </w:r>
      <w:r w:rsidRPr="002D67CB">
        <w:rPr>
          <w:sz w:val="26"/>
          <w:szCs w:val="26"/>
        </w:rPr>
        <w:t>й</w:t>
      </w:r>
      <w:r w:rsidRPr="002D67CB">
        <w:rPr>
          <w:sz w:val="26"/>
          <w:szCs w:val="26"/>
        </w:rPr>
        <w:t>ской Федерации от 8 сентября 2021 года № 1520 «Об особенностях проведения в 2022 году плановых контрольных (надзорных) мероприятий, плановых проверок в отн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>шении субъектов малого предпринимательства и о внесении изменений в некоторые акты Правительства Российской Федерации» и постановлением Правительства Ро</w:t>
      </w:r>
      <w:r w:rsidRPr="002D67CB">
        <w:rPr>
          <w:sz w:val="26"/>
          <w:szCs w:val="26"/>
        </w:rPr>
        <w:t>с</w:t>
      </w:r>
      <w:r w:rsidRPr="002D67CB">
        <w:rPr>
          <w:sz w:val="26"/>
          <w:szCs w:val="26"/>
        </w:rPr>
        <w:t>сийской Федерации от 10 марта 2022 года № 336</w:t>
      </w:r>
      <w:proofErr w:type="gramEnd"/>
      <w:r w:rsidRPr="002D67CB">
        <w:rPr>
          <w:sz w:val="26"/>
          <w:szCs w:val="26"/>
        </w:rPr>
        <w:t xml:space="preserve"> «Об особенностях организации и осуществления государственного контроля (надзора), муниципального контроля» (далее – ПП РФ № 336). В связи с введенными ограничениями в истекшем периоде не осуществлялись плановые и внеплановые контрольные мероприятия, предусматр</w:t>
      </w:r>
      <w:r w:rsidRPr="002D67CB">
        <w:rPr>
          <w:sz w:val="26"/>
          <w:szCs w:val="26"/>
        </w:rPr>
        <w:t>и</w:t>
      </w:r>
      <w:r w:rsidRPr="002D67CB">
        <w:rPr>
          <w:sz w:val="26"/>
          <w:szCs w:val="26"/>
        </w:rPr>
        <w:t>вающие взаимодействие с контролируемыми лицами</w:t>
      </w:r>
      <w:r w:rsidR="008541DA" w:rsidRPr="002D67CB">
        <w:rPr>
          <w:sz w:val="26"/>
          <w:szCs w:val="26"/>
        </w:rPr>
        <w:t>,</w:t>
      </w:r>
      <w:r w:rsidRPr="002D67CB">
        <w:rPr>
          <w:sz w:val="26"/>
          <w:szCs w:val="26"/>
        </w:rPr>
        <w:t xml:space="preserve"> поскольку оснований для пр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>ведения внеплановых контрольных мероприятий с взаимодействием, предусмотре</w:t>
      </w:r>
      <w:r w:rsidRPr="002D67CB">
        <w:rPr>
          <w:sz w:val="26"/>
          <w:szCs w:val="26"/>
        </w:rPr>
        <w:t>н</w:t>
      </w:r>
      <w:r w:rsidRPr="002D67CB">
        <w:rPr>
          <w:sz w:val="26"/>
          <w:szCs w:val="26"/>
        </w:rPr>
        <w:t>ных данным постановлением, выявлено не было.</w:t>
      </w:r>
    </w:p>
    <w:p w:rsidR="00EF2D83" w:rsidRPr="002D67CB" w:rsidRDefault="00EF2D83" w:rsidP="00EF2D83">
      <w:pPr>
        <w:pStyle w:val="ad"/>
        <w:ind w:firstLine="708"/>
        <w:jc w:val="both"/>
        <w:rPr>
          <w:rFonts w:ascii="Times New Roman" w:eastAsia="Times New Roman" w:hAnsi="Times New Roman"/>
          <w:iCs/>
          <w:color w:val="000000"/>
          <w:spacing w:val="-2"/>
          <w:sz w:val="26"/>
          <w:szCs w:val="26"/>
          <w:lang w:eastAsia="ru-RU"/>
        </w:rPr>
      </w:pPr>
      <w:r w:rsidRPr="002D67CB">
        <w:rPr>
          <w:rFonts w:ascii="Times New Roman" w:hAnsi="Times New Roman"/>
          <w:spacing w:val="-2"/>
          <w:sz w:val="26"/>
          <w:szCs w:val="26"/>
        </w:rPr>
        <w:t>Аналогичные сведения в соответствии с требованиями действующего законод</w:t>
      </w:r>
      <w:r w:rsidRPr="002D67CB">
        <w:rPr>
          <w:rFonts w:ascii="Times New Roman" w:hAnsi="Times New Roman"/>
          <w:spacing w:val="-2"/>
          <w:sz w:val="26"/>
          <w:szCs w:val="26"/>
        </w:rPr>
        <w:t>а</w:t>
      </w:r>
      <w:r w:rsidRPr="002D67CB">
        <w:rPr>
          <w:rFonts w:ascii="Times New Roman" w:hAnsi="Times New Roman"/>
          <w:spacing w:val="-2"/>
          <w:sz w:val="26"/>
          <w:szCs w:val="26"/>
        </w:rPr>
        <w:t>тельства были размещены в Едином реестре видов контроля (ЕРВК).</w:t>
      </w:r>
    </w:p>
    <w:p w:rsidR="00EF2D83" w:rsidRPr="002D67CB" w:rsidRDefault="00EF2D83" w:rsidP="00EF2D83">
      <w:pPr>
        <w:ind w:firstLine="708"/>
        <w:jc w:val="both"/>
        <w:rPr>
          <w:sz w:val="26"/>
          <w:szCs w:val="26"/>
        </w:rPr>
      </w:pPr>
      <w:r w:rsidRPr="002D67CB">
        <w:rPr>
          <w:sz w:val="26"/>
          <w:szCs w:val="26"/>
        </w:rPr>
        <w:t xml:space="preserve">В целях профилактики </w:t>
      </w:r>
      <w:r w:rsidRPr="002D67CB">
        <w:rPr>
          <w:rFonts w:eastAsiaTheme="minorEastAsia"/>
          <w:bCs/>
          <w:color w:val="000000"/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 на террито</w:t>
      </w:r>
      <w:r w:rsidR="00E566CD" w:rsidRPr="002D67CB">
        <w:rPr>
          <w:rFonts w:eastAsiaTheme="minorEastAsia"/>
          <w:bCs/>
          <w:color w:val="000000"/>
          <w:sz w:val="26"/>
          <w:szCs w:val="26"/>
        </w:rPr>
        <w:t xml:space="preserve">рии </w:t>
      </w:r>
      <w:r w:rsidR="007A1D19" w:rsidRPr="002D67CB">
        <w:rPr>
          <w:rFonts w:eastAsiaTheme="minorEastAsia"/>
          <w:bCs/>
          <w:color w:val="000000"/>
          <w:sz w:val="26"/>
          <w:szCs w:val="26"/>
        </w:rPr>
        <w:t>Чажемто</w:t>
      </w:r>
      <w:r w:rsidR="007A1D19" w:rsidRPr="002D67CB">
        <w:rPr>
          <w:rFonts w:eastAsiaTheme="minorEastAsia"/>
          <w:bCs/>
          <w:color w:val="000000"/>
          <w:sz w:val="26"/>
          <w:szCs w:val="26"/>
        </w:rPr>
        <w:t>в</w:t>
      </w:r>
      <w:r w:rsidR="007A1D19" w:rsidRPr="002D67CB">
        <w:rPr>
          <w:rFonts w:eastAsiaTheme="minorEastAsia"/>
          <w:bCs/>
          <w:color w:val="000000"/>
          <w:sz w:val="26"/>
          <w:szCs w:val="26"/>
        </w:rPr>
        <w:lastRenderedPageBreak/>
        <w:t>ского</w:t>
      </w:r>
      <w:r w:rsidR="00E566CD" w:rsidRPr="002D67CB">
        <w:rPr>
          <w:rFonts w:eastAsiaTheme="minorEastAsia"/>
          <w:bCs/>
          <w:color w:val="000000"/>
          <w:sz w:val="26"/>
          <w:szCs w:val="26"/>
        </w:rPr>
        <w:t xml:space="preserve"> сельского поселения, </w:t>
      </w:r>
      <w:r w:rsidRPr="002D67CB">
        <w:rPr>
          <w:rFonts w:eastAsiaTheme="minorEastAsia"/>
          <w:bCs/>
          <w:color w:val="000000"/>
          <w:sz w:val="26"/>
          <w:szCs w:val="26"/>
        </w:rPr>
        <w:t>кроме вышеуказанных мероприятий были осуществлены также следующие профилактические мероприятия.</w:t>
      </w:r>
    </w:p>
    <w:p w:rsidR="005571CD" w:rsidRPr="002D67CB" w:rsidRDefault="00EF2D83" w:rsidP="00EF2D8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6"/>
          <w:szCs w:val="26"/>
        </w:rPr>
      </w:pPr>
      <w:r w:rsidRPr="002D67CB">
        <w:rPr>
          <w:iCs/>
          <w:color w:val="000000"/>
          <w:sz w:val="26"/>
          <w:szCs w:val="26"/>
        </w:rPr>
        <w:t>В 2022 году проводилось консультирование контролируемых лиц и иных заи</w:t>
      </w:r>
      <w:r w:rsidRPr="002D67CB">
        <w:rPr>
          <w:iCs/>
          <w:color w:val="000000"/>
          <w:sz w:val="26"/>
          <w:szCs w:val="26"/>
        </w:rPr>
        <w:t>н</w:t>
      </w:r>
      <w:r w:rsidRPr="002D67CB">
        <w:rPr>
          <w:iCs/>
          <w:color w:val="000000"/>
          <w:sz w:val="26"/>
          <w:szCs w:val="26"/>
        </w:rPr>
        <w:t>тересованных лиц по вопросам организации и осуществления муниципального ко</w:t>
      </w:r>
      <w:r w:rsidRPr="002D67CB">
        <w:rPr>
          <w:iCs/>
          <w:color w:val="000000"/>
          <w:sz w:val="26"/>
          <w:szCs w:val="26"/>
        </w:rPr>
        <w:t>н</w:t>
      </w:r>
      <w:r w:rsidRPr="002D67CB">
        <w:rPr>
          <w:iCs/>
          <w:color w:val="000000"/>
          <w:sz w:val="26"/>
          <w:szCs w:val="26"/>
        </w:rPr>
        <w:t>троля, порядка осуществления контрольных мероприятий, порядка осуществления контрольных мероприятий и порядка обжалования действий (бездействия) должнос</w:t>
      </w:r>
      <w:r w:rsidRPr="002D67CB">
        <w:rPr>
          <w:iCs/>
          <w:color w:val="000000"/>
          <w:sz w:val="26"/>
          <w:szCs w:val="26"/>
        </w:rPr>
        <w:t>т</w:t>
      </w:r>
      <w:r w:rsidRPr="002D67CB">
        <w:rPr>
          <w:iCs/>
          <w:color w:val="000000"/>
          <w:sz w:val="26"/>
          <w:szCs w:val="26"/>
        </w:rPr>
        <w:t>ных лиц контрольного управления в части осуществления муниципального контроля. На регулярной основе давались консультации в ходе личных приемов, контрольных мероприятий, а также посредством телефонной связи и письменных ответов на обр</w:t>
      </w:r>
      <w:r w:rsidRPr="002D67CB">
        <w:rPr>
          <w:iCs/>
          <w:color w:val="000000"/>
          <w:sz w:val="26"/>
          <w:szCs w:val="26"/>
        </w:rPr>
        <w:t>а</w:t>
      </w:r>
      <w:r w:rsidRPr="002D67CB">
        <w:rPr>
          <w:iCs/>
          <w:color w:val="000000"/>
          <w:sz w:val="26"/>
          <w:szCs w:val="26"/>
        </w:rPr>
        <w:t>щения.</w:t>
      </w:r>
    </w:p>
    <w:p w:rsidR="00EF2D83" w:rsidRPr="002D67CB" w:rsidRDefault="00EF2D83" w:rsidP="00EF2D8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С учетом актуальных требований законодательства в сфере контрольной де</w:t>
      </w:r>
      <w:r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я</w:t>
      </w:r>
      <w:r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тельности в части ее </w:t>
      </w:r>
      <w:proofErr w:type="spellStart"/>
      <w:r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цифровизации</w:t>
      </w:r>
      <w:proofErr w:type="spellEnd"/>
      <w:r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в 2022 году осуществлялось (и будет продолжат</w:t>
      </w:r>
      <w:r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ь</w:t>
      </w:r>
      <w:r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ся на постоянной основе в дальнейшем с учетом требований действующего законод</w:t>
      </w:r>
      <w:r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а</w:t>
      </w:r>
      <w:r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тельства) </w:t>
      </w:r>
      <w:r w:rsidRPr="002D67CB">
        <w:rPr>
          <w:rFonts w:ascii="Times New Roman" w:hAnsi="Times New Roman"/>
          <w:sz w:val="26"/>
          <w:szCs w:val="26"/>
        </w:rPr>
        <w:t>внесение предусмотренных сведений в информационные системы, созда</w:t>
      </w:r>
      <w:r w:rsidRPr="002D67CB">
        <w:rPr>
          <w:rFonts w:ascii="Times New Roman" w:hAnsi="Times New Roman"/>
          <w:sz w:val="26"/>
          <w:szCs w:val="26"/>
        </w:rPr>
        <w:t>н</w:t>
      </w:r>
      <w:r w:rsidRPr="002D67CB">
        <w:rPr>
          <w:rFonts w:ascii="Times New Roman" w:hAnsi="Times New Roman"/>
          <w:sz w:val="26"/>
          <w:szCs w:val="26"/>
        </w:rPr>
        <w:t>ные в целях реализации положений Федерального закона № 248-ФЗ:</w:t>
      </w:r>
    </w:p>
    <w:p w:rsidR="00EF2D83" w:rsidRPr="002D67CB" w:rsidRDefault="00EF2D83" w:rsidP="00EF2D8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2D67CB">
        <w:rPr>
          <w:rFonts w:ascii="Times New Roman" w:hAnsi="Times New Roman"/>
          <w:sz w:val="26"/>
          <w:szCs w:val="26"/>
        </w:rPr>
        <w:t>ЕРВК (единый реестр видов контроля);</w:t>
      </w:r>
    </w:p>
    <w:p w:rsidR="00EF2D83" w:rsidRPr="002D67CB" w:rsidRDefault="00EF2D83" w:rsidP="00EF2D8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2D67CB">
        <w:rPr>
          <w:rFonts w:ascii="Times New Roman" w:hAnsi="Times New Roman"/>
          <w:sz w:val="26"/>
          <w:szCs w:val="26"/>
          <w:lang w:val="en-US"/>
        </w:rPr>
        <w:t>monitoring</w:t>
      </w:r>
      <w:r w:rsidRPr="002D67CB">
        <w:rPr>
          <w:rFonts w:ascii="Times New Roman" w:hAnsi="Times New Roman"/>
          <w:sz w:val="26"/>
          <w:szCs w:val="26"/>
        </w:rPr>
        <w:t>.</w:t>
      </w:r>
      <w:proofErr w:type="spellStart"/>
      <w:r w:rsidRPr="002D67CB">
        <w:rPr>
          <w:rFonts w:ascii="Times New Roman" w:hAnsi="Times New Roman"/>
          <w:sz w:val="26"/>
          <w:szCs w:val="26"/>
          <w:lang w:val="en-US"/>
        </w:rPr>
        <w:t>ar</w:t>
      </w:r>
      <w:proofErr w:type="spellEnd"/>
      <w:r w:rsidRPr="002D67CB">
        <w:rPr>
          <w:rFonts w:ascii="Times New Roman" w:hAnsi="Times New Roman"/>
          <w:sz w:val="26"/>
          <w:szCs w:val="26"/>
        </w:rPr>
        <w:t>.</w:t>
      </w:r>
      <w:proofErr w:type="spellStart"/>
      <w:r w:rsidRPr="002D67CB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2D67CB">
        <w:rPr>
          <w:rFonts w:ascii="Times New Roman" w:hAnsi="Times New Roman"/>
          <w:sz w:val="26"/>
          <w:szCs w:val="26"/>
        </w:rPr>
        <w:t>.</w:t>
      </w:r>
      <w:proofErr w:type="spellStart"/>
      <w:r w:rsidRPr="002D67C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2D67CB">
        <w:rPr>
          <w:rFonts w:ascii="Times New Roman" w:hAnsi="Times New Roman"/>
          <w:sz w:val="26"/>
          <w:szCs w:val="26"/>
        </w:rPr>
        <w:t xml:space="preserve"> (совершенствование государственного управления);</w:t>
      </w:r>
    </w:p>
    <w:p w:rsidR="00EF2D83" w:rsidRPr="002D67CB" w:rsidRDefault="00EF2D83" w:rsidP="00EF2D8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2D67CB">
        <w:rPr>
          <w:rFonts w:ascii="Times New Roman" w:hAnsi="Times New Roman"/>
          <w:sz w:val="26"/>
          <w:szCs w:val="26"/>
        </w:rPr>
        <w:t>ГИС ТОР КНД;</w:t>
      </w:r>
    </w:p>
    <w:p w:rsidR="00EF2D83" w:rsidRPr="002D67CB" w:rsidRDefault="00EF2D83" w:rsidP="00EF2D8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2D67CB">
        <w:rPr>
          <w:rFonts w:ascii="Times New Roman" w:hAnsi="Times New Roman"/>
          <w:sz w:val="26"/>
          <w:szCs w:val="26"/>
        </w:rPr>
        <w:t>ГАС «Управление».</w:t>
      </w:r>
    </w:p>
    <w:p w:rsidR="00EF2D83" w:rsidRPr="002D67CB" w:rsidRDefault="00EF2D83" w:rsidP="00EF2D83">
      <w:pPr>
        <w:ind w:firstLine="709"/>
        <w:jc w:val="both"/>
        <w:rPr>
          <w:sz w:val="26"/>
          <w:szCs w:val="26"/>
        </w:rPr>
      </w:pPr>
      <w:r w:rsidRPr="002D67CB">
        <w:rPr>
          <w:sz w:val="26"/>
          <w:szCs w:val="26"/>
        </w:rPr>
        <w:t>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</w:t>
      </w:r>
      <w:r w:rsidRPr="002D67CB">
        <w:rPr>
          <w:sz w:val="26"/>
          <w:szCs w:val="26"/>
        </w:rPr>
        <w:t>а</w:t>
      </w:r>
      <w:r w:rsidRPr="002D67CB">
        <w:rPr>
          <w:sz w:val="26"/>
          <w:szCs w:val="26"/>
        </w:rPr>
        <w:t xml:space="preserve">ния, практика ее применения только начинает формироваться, </w:t>
      </w:r>
      <w:r w:rsidR="007A1D19" w:rsidRPr="002D67CB">
        <w:rPr>
          <w:sz w:val="26"/>
          <w:szCs w:val="26"/>
        </w:rPr>
        <w:t>А</w:t>
      </w:r>
      <w:r w:rsidR="005571CD" w:rsidRPr="002D67CB">
        <w:rPr>
          <w:sz w:val="26"/>
          <w:szCs w:val="26"/>
        </w:rPr>
        <w:t>дминистрацией</w:t>
      </w:r>
      <w:r w:rsidRPr="002D67CB">
        <w:rPr>
          <w:sz w:val="26"/>
          <w:szCs w:val="26"/>
        </w:rPr>
        <w:t xml:space="preserve"> в 2022 году с целью формирования единообразной правоприменительной практики осуществлялась следующая работа:</w:t>
      </w:r>
    </w:p>
    <w:p w:rsidR="00EF2D83" w:rsidRPr="002D67CB" w:rsidRDefault="005571CD" w:rsidP="00EF2D8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2D67CB">
        <w:rPr>
          <w:rFonts w:ascii="Times New Roman" w:hAnsi="Times New Roman"/>
          <w:sz w:val="26"/>
          <w:szCs w:val="26"/>
        </w:rPr>
        <w:t>1</w:t>
      </w:r>
      <w:r w:rsidR="00EF2D83" w:rsidRPr="002D67CB">
        <w:rPr>
          <w:rFonts w:ascii="Times New Roman" w:hAnsi="Times New Roman"/>
          <w:sz w:val="26"/>
          <w:szCs w:val="26"/>
        </w:rPr>
        <w:t>) информационно-методический обмен с инспекторами муниципального ко</w:t>
      </w:r>
      <w:r w:rsidR="00EF2D83" w:rsidRPr="002D67CB">
        <w:rPr>
          <w:rFonts w:ascii="Times New Roman" w:hAnsi="Times New Roman"/>
          <w:sz w:val="26"/>
          <w:szCs w:val="26"/>
        </w:rPr>
        <w:t>н</w:t>
      </w:r>
      <w:r w:rsidR="00EF2D83" w:rsidRPr="002D67CB">
        <w:rPr>
          <w:rFonts w:ascii="Times New Roman" w:hAnsi="Times New Roman"/>
          <w:sz w:val="26"/>
          <w:szCs w:val="26"/>
        </w:rPr>
        <w:t xml:space="preserve">троля, осуществляющими деятельность в </w:t>
      </w:r>
      <w:r w:rsidR="007A1D19" w:rsidRPr="002D67CB">
        <w:rPr>
          <w:rFonts w:ascii="Times New Roman" w:hAnsi="Times New Roman"/>
          <w:sz w:val="26"/>
          <w:szCs w:val="26"/>
        </w:rPr>
        <w:t>области</w:t>
      </w:r>
      <w:r w:rsidR="00EF2D83" w:rsidRPr="002D67CB">
        <w:rPr>
          <w:rFonts w:ascii="Times New Roman" w:hAnsi="Times New Roman"/>
          <w:sz w:val="26"/>
          <w:szCs w:val="26"/>
        </w:rPr>
        <w:t xml:space="preserve"> и за его пределами очно, в тел</w:t>
      </w:r>
      <w:r w:rsidR="00EF2D83" w:rsidRPr="002D67CB">
        <w:rPr>
          <w:rFonts w:ascii="Times New Roman" w:hAnsi="Times New Roman"/>
          <w:sz w:val="26"/>
          <w:szCs w:val="26"/>
        </w:rPr>
        <w:t>е</w:t>
      </w:r>
      <w:r w:rsidR="00EF2D83" w:rsidRPr="002D67CB">
        <w:rPr>
          <w:rFonts w:ascii="Times New Roman" w:hAnsi="Times New Roman"/>
          <w:sz w:val="26"/>
          <w:szCs w:val="26"/>
        </w:rPr>
        <w:t xml:space="preserve">фонном режиме, в </w:t>
      </w:r>
      <w:proofErr w:type="gramStart"/>
      <w:r w:rsidR="00EF2D83" w:rsidRPr="002D67CB">
        <w:rPr>
          <w:rFonts w:ascii="Times New Roman" w:hAnsi="Times New Roman"/>
          <w:sz w:val="26"/>
          <w:szCs w:val="26"/>
        </w:rPr>
        <w:t>телеграмм-каналах</w:t>
      </w:r>
      <w:proofErr w:type="gramEnd"/>
      <w:r w:rsidR="00EF2D83" w:rsidRPr="002D67CB">
        <w:rPr>
          <w:rFonts w:ascii="Times New Roman" w:hAnsi="Times New Roman"/>
          <w:sz w:val="26"/>
          <w:szCs w:val="26"/>
        </w:rPr>
        <w:t xml:space="preserve"> и чатах в </w:t>
      </w:r>
      <w:r w:rsidR="00EF2D83" w:rsidRPr="002D67CB">
        <w:rPr>
          <w:rFonts w:ascii="Times New Roman" w:hAnsi="Times New Roman"/>
          <w:sz w:val="26"/>
          <w:szCs w:val="26"/>
          <w:lang w:val="en-US"/>
        </w:rPr>
        <w:t>WhatsApp</w:t>
      </w:r>
      <w:r w:rsidR="00EF2D83" w:rsidRPr="002D67CB">
        <w:rPr>
          <w:rFonts w:ascii="Times New Roman" w:hAnsi="Times New Roman"/>
          <w:sz w:val="26"/>
          <w:szCs w:val="26"/>
        </w:rPr>
        <w:t>;</w:t>
      </w:r>
    </w:p>
    <w:p w:rsidR="00EF2D83" w:rsidRPr="002D67CB" w:rsidRDefault="005571CD" w:rsidP="00EF2D8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2D67CB">
        <w:rPr>
          <w:rFonts w:ascii="Times New Roman" w:hAnsi="Times New Roman"/>
          <w:sz w:val="26"/>
          <w:szCs w:val="26"/>
        </w:rPr>
        <w:t>2</w:t>
      </w:r>
      <w:r w:rsidR="00EF2D83" w:rsidRPr="002D67CB">
        <w:rPr>
          <w:rFonts w:ascii="Times New Roman" w:hAnsi="Times New Roman"/>
          <w:sz w:val="26"/>
          <w:szCs w:val="26"/>
        </w:rPr>
        <w:t xml:space="preserve">) участие в </w:t>
      </w:r>
      <w:proofErr w:type="spellStart"/>
      <w:r w:rsidR="00EF2D83" w:rsidRPr="002D67CB">
        <w:rPr>
          <w:rFonts w:ascii="Times New Roman" w:hAnsi="Times New Roman"/>
          <w:sz w:val="26"/>
          <w:szCs w:val="26"/>
        </w:rPr>
        <w:t>вебинарах</w:t>
      </w:r>
      <w:proofErr w:type="spellEnd"/>
      <w:r w:rsidR="00EF2D83" w:rsidRPr="002D67CB">
        <w:rPr>
          <w:rFonts w:ascii="Times New Roman" w:hAnsi="Times New Roman"/>
          <w:sz w:val="26"/>
          <w:szCs w:val="26"/>
        </w:rPr>
        <w:t xml:space="preserve"> по темам, связанным с осуществлением муниципальн</w:t>
      </w:r>
      <w:r w:rsidR="00EF2D83" w:rsidRPr="002D67CB">
        <w:rPr>
          <w:rFonts w:ascii="Times New Roman" w:hAnsi="Times New Roman"/>
          <w:sz w:val="26"/>
          <w:szCs w:val="26"/>
        </w:rPr>
        <w:t>о</w:t>
      </w:r>
      <w:r w:rsidR="00EF2D83" w:rsidRPr="002D67CB">
        <w:rPr>
          <w:rFonts w:ascii="Times New Roman" w:hAnsi="Times New Roman"/>
          <w:sz w:val="26"/>
          <w:szCs w:val="26"/>
        </w:rPr>
        <w:t>го контроля и реформой контрольно-надзорной деятельности;</w:t>
      </w:r>
    </w:p>
    <w:p w:rsidR="00EF2D83" w:rsidRPr="002D67CB" w:rsidRDefault="005571CD" w:rsidP="00EF2D8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2D67CB">
        <w:rPr>
          <w:rFonts w:ascii="Times New Roman" w:hAnsi="Times New Roman"/>
          <w:sz w:val="26"/>
          <w:szCs w:val="26"/>
        </w:rPr>
        <w:t>3</w:t>
      </w:r>
      <w:r w:rsidR="00EF2D83" w:rsidRPr="002D67CB">
        <w:rPr>
          <w:rFonts w:ascii="Times New Roman" w:hAnsi="Times New Roman"/>
          <w:sz w:val="26"/>
          <w:szCs w:val="26"/>
        </w:rPr>
        <w:t xml:space="preserve">) на постоянной основе осуществлялся </w:t>
      </w:r>
      <w:r w:rsidR="00EF2D83"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мониторинг изменений действующего законодательства, регулирующего осуществление контрольной деятельности орган</w:t>
      </w:r>
      <w:r w:rsidR="00EF2D83"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а</w:t>
      </w:r>
      <w:r w:rsidR="00EF2D83"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ми местного самоуправления</w:t>
      </w:r>
      <w:r w:rsidR="008541DA"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, с целью поддержания в актуальном состоянии муниц</w:t>
      </w:r>
      <w:r w:rsidR="008541DA"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и</w:t>
      </w:r>
      <w:r w:rsidR="008541DA"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пальных нормативно-правовых актов в данной сфере</w:t>
      </w:r>
      <w:r w:rsidR="00EF2D83" w:rsidRPr="002D67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.</w:t>
      </w:r>
    </w:p>
    <w:p w:rsidR="00EF2D83" w:rsidRPr="002D67CB" w:rsidRDefault="00EF2D83" w:rsidP="00EF2D83">
      <w:pPr>
        <w:ind w:firstLine="709"/>
        <w:jc w:val="both"/>
        <w:rPr>
          <w:sz w:val="26"/>
          <w:szCs w:val="26"/>
        </w:rPr>
      </w:pPr>
      <w:r w:rsidRPr="002D67CB">
        <w:rPr>
          <w:sz w:val="26"/>
          <w:szCs w:val="26"/>
        </w:rPr>
        <w:t>В 2022 году мероприятия по повышению квалификации специалистов по м</w:t>
      </w:r>
      <w:r w:rsidRPr="002D67CB">
        <w:rPr>
          <w:sz w:val="26"/>
          <w:szCs w:val="26"/>
        </w:rPr>
        <w:t>у</w:t>
      </w:r>
      <w:r w:rsidRPr="002D67CB">
        <w:rPr>
          <w:sz w:val="26"/>
          <w:szCs w:val="26"/>
        </w:rPr>
        <w:t xml:space="preserve">ниципальному контролю с выдачей подтверждающих документов не проводились. </w:t>
      </w:r>
    </w:p>
    <w:p w:rsidR="00EF2D83" w:rsidRPr="002D67CB" w:rsidRDefault="00EF2D83" w:rsidP="00EF2D83">
      <w:pPr>
        <w:ind w:firstLine="709"/>
        <w:jc w:val="both"/>
        <w:rPr>
          <w:sz w:val="26"/>
          <w:szCs w:val="26"/>
        </w:rPr>
      </w:pPr>
      <w:proofErr w:type="gramStart"/>
      <w:r w:rsidRPr="002D67CB">
        <w:rPr>
          <w:sz w:val="26"/>
          <w:szCs w:val="26"/>
        </w:rPr>
        <w:t xml:space="preserve">В целях эффективного и качественного применения на практике положений действующего федерального законодательства в области осуществления </w:t>
      </w:r>
      <w:r w:rsidR="00826893" w:rsidRPr="002D67CB">
        <w:rPr>
          <w:sz w:val="26"/>
          <w:szCs w:val="26"/>
        </w:rPr>
        <w:t>муниц</w:t>
      </w:r>
      <w:r w:rsidR="00826893" w:rsidRPr="002D67CB">
        <w:rPr>
          <w:sz w:val="26"/>
          <w:szCs w:val="26"/>
        </w:rPr>
        <w:t>и</w:t>
      </w:r>
      <w:r w:rsidR="00826893" w:rsidRPr="002D67CB">
        <w:rPr>
          <w:sz w:val="26"/>
          <w:szCs w:val="26"/>
        </w:rPr>
        <w:t xml:space="preserve">пального контроля на автотранспорте </w:t>
      </w:r>
      <w:r w:rsidRPr="002D67CB">
        <w:rPr>
          <w:sz w:val="26"/>
          <w:szCs w:val="26"/>
        </w:rPr>
        <w:t>с учетом кардинальных изменений в данной сфере и построением на государственном уровне принципиально новой системы ко</w:t>
      </w:r>
      <w:r w:rsidRPr="002D67CB">
        <w:rPr>
          <w:sz w:val="26"/>
          <w:szCs w:val="26"/>
        </w:rPr>
        <w:t>н</w:t>
      </w:r>
      <w:r w:rsidRPr="002D67CB">
        <w:rPr>
          <w:sz w:val="26"/>
          <w:szCs w:val="26"/>
        </w:rPr>
        <w:t>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>действия и взаимодействия с контролируемыми лицами на всех этапах осуществл</w:t>
      </w:r>
      <w:r w:rsidRPr="002D67CB">
        <w:rPr>
          <w:sz w:val="26"/>
          <w:szCs w:val="26"/>
        </w:rPr>
        <w:t>е</w:t>
      </w:r>
      <w:r w:rsidRPr="002D67CB">
        <w:rPr>
          <w:sz w:val="26"/>
          <w:szCs w:val="26"/>
        </w:rPr>
        <w:t>ния контрольной</w:t>
      </w:r>
      <w:proofErr w:type="gramEnd"/>
      <w:r w:rsidRPr="002D67CB">
        <w:rPr>
          <w:sz w:val="26"/>
          <w:szCs w:val="26"/>
        </w:rPr>
        <w:t xml:space="preserve"> деятельности, приоритета </w:t>
      </w:r>
      <w:proofErr w:type="gramStart"/>
      <w:r w:rsidRPr="002D67CB">
        <w:rPr>
          <w:sz w:val="26"/>
          <w:szCs w:val="26"/>
        </w:rPr>
        <w:t>риск-ориентированного</w:t>
      </w:r>
      <w:proofErr w:type="gramEnd"/>
      <w:r w:rsidRPr="002D67CB">
        <w:rPr>
          <w:sz w:val="26"/>
          <w:szCs w:val="26"/>
        </w:rPr>
        <w:t xml:space="preserve"> подхода, необх</w:t>
      </w:r>
      <w:r w:rsidRPr="002D67CB">
        <w:rPr>
          <w:sz w:val="26"/>
          <w:szCs w:val="26"/>
        </w:rPr>
        <w:t>о</w:t>
      </w:r>
      <w:r w:rsidRPr="002D67CB">
        <w:rPr>
          <w:sz w:val="26"/>
          <w:szCs w:val="26"/>
        </w:rPr>
        <w:t>димо проведение квалифицированных обучающих семинаров для специалистов, ос</w:t>
      </w:r>
      <w:r w:rsidRPr="002D67CB">
        <w:rPr>
          <w:sz w:val="26"/>
          <w:szCs w:val="26"/>
        </w:rPr>
        <w:t>у</w:t>
      </w:r>
      <w:r w:rsidRPr="002D67CB">
        <w:rPr>
          <w:sz w:val="26"/>
          <w:szCs w:val="26"/>
        </w:rPr>
        <w:t xml:space="preserve">ществляющих </w:t>
      </w:r>
      <w:r w:rsidR="00D65836" w:rsidRPr="002D67CB">
        <w:rPr>
          <w:sz w:val="26"/>
          <w:szCs w:val="26"/>
        </w:rPr>
        <w:t xml:space="preserve">муниципальный контроль на автотранспорте </w:t>
      </w:r>
      <w:r w:rsidRPr="002D67CB">
        <w:rPr>
          <w:sz w:val="26"/>
          <w:szCs w:val="26"/>
        </w:rPr>
        <w:t xml:space="preserve">на территории </w:t>
      </w:r>
      <w:r w:rsidR="007A1D19" w:rsidRPr="002D67CB">
        <w:rPr>
          <w:sz w:val="26"/>
          <w:szCs w:val="26"/>
        </w:rPr>
        <w:t>Чажемто</w:t>
      </w:r>
      <w:r w:rsidR="007A1D19" w:rsidRPr="002D67CB">
        <w:rPr>
          <w:sz w:val="26"/>
          <w:szCs w:val="26"/>
        </w:rPr>
        <w:t>в</w:t>
      </w:r>
      <w:r w:rsidR="007A1D19" w:rsidRPr="002D67CB">
        <w:rPr>
          <w:sz w:val="26"/>
          <w:szCs w:val="26"/>
        </w:rPr>
        <w:t>ского</w:t>
      </w:r>
      <w:r w:rsidR="0070338E" w:rsidRPr="002D67CB">
        <w:rPr>
          <w:sz w:val="26"/>
          <w:szCs w:val="26"/>
        </w:rPr>
        <w:t xml:space="preserve"> сельского поселения </w:t>
      </w:r>
    </w:p>
    <w:sectPr w:rsidR="00EF2D83" w:rsidRPr="002D67CB" w:rsidSect="0089739C"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A2" w:rsidRDefault="00CA02A2" w:rsidP="00404177">
      <w:r>
        <w:separator/>
      </w:r>
    </w:p>
  </w:endnote>
  <w:endnote w:type="continuationSeparator" w:id="0">
    <w:p w:rsidR="00CA02A2" w:rsidRDefault="00CA02A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A2" w:rsidRDefault="00CA02A2" w:rsidP="00404177">
      <w:r>
        <w:separator/>
      </w:r>
    </w:p>
  </w:footnote>
  <w:footnote w:type="continuationSeparator" w:id="0">
    <w:p w:rsidR="00CA02A2" w:rsidRDefault="00CA02A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37"/>
      <w:docPartObj>
        <w:docPartGallery w:val="Page Numbers (Top of Page)"/>
        <w:docPartUnique/>
      </w:docPartObj>
    </w:sdtPr>
    <w:sdtEndPr/>
    <w:sdtContent>
      <w:p w:rsidR="00E566CD" w:rsidRPr="00404177" w:rsidRDefault="00F11BFC" w:rsidP="0059307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77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2F2E"/>
    <w:rsid w:val="000057F2"/>
    <w:rsid w:val="00010F2E"/>
    <w:rsid w:val="00016047"/>
    <w:rsid w:val="00017891"/>
    <w:rsid w:val="0002458F"/>
    <w:rsid w:val="00035E3F"/>
    <w:rsid w:val="00040A76"/>
    <w:rsid w:val="00044F89"/>
    <w:rsid w:val="000454A0"/>
    <w:rsid w:val="00087EFC"/>
    <w:rsid w:val="000A20BF"/>
    <w:rsid w:val="000A4AC5"/>
    <w:rsid w:val="000A5976"/>
    <w:rsid w:val="000C1568"/>
    <w:rsid w:val="000C1AAF"/>
    <w:rsid w:val="000E58B8"/>
    <w:rsid w:val="000F2206"/>
    <w:rsid w:val="000F45CA"/>
    <w:rsid w:val="000F4A9B"/>
    <w:rsid w:val="001051B1"/>
    <w:rsid w:val="00125B32"/>
    <w:rsid w:val="001276D4"/>
    <w:rsid w:val="0016287F"/>
    <w:rsid w:val="001721E6"/>
    <w:rsid w:val="00173BF1"/>
    <w:rsid w:val="0017616F"/>
    <w:rsid w:val="00182D51"/>
    <w:rsid w:val="00186B4C"/>
    <w:rsid w:val="00195751"/>
    <w:rsid w:val="001A1CCD"/>
    <w:rsid w:val="001A6CDB"/>
    <w:rsid w:val="001B2A2B"/>
    <w:rsid w:val="001B4333"/>
    <w:rsid w:val="001C75F4"/>
    <w:rsid w:val="001D0463"/>
    <w:rsid w:val="001D1E15"/>
    <w:rsid w:val="001D3259"/>
    <w:rsid w:val="001E12B4"/>
    <w:rsid w:val="001F2F25"/>
    <w:rsid w:val="001F35DE"/>
    <w:rsid w:val="00207777"/>
    <w:rsid w:val="0021668E"/>
    <w:rsid w:val="00235821"/>
    <w:rsid w:val="00260DAC"/>
    <w:rsid w:val="002743A0"/>
    <w:rsid w:val="00281FFA"/>
    <w:rsid w:val="0028640B"/>
    <w:rsid w:val="00286F73"/>
    <w:rsid w:val="00296DE5"/>
    <w:rsid w:val="002A7D73"/>
    <w:rsid w:val="002C5F2D"/>
    <w:rsid w:val="002D572F"/>
    <w:rsid w:val="002D67CB"/>
    <w:rsid w:val="002F1FE0"/>
    <w:rsid w:val="0030266E"/>
    <w:rsid w:val="003214C4"/>
    <w:rsid w:val="003405A5"/>
    <w:rsid w:val="00350B9D"/>
    <w:rsid w:val="0036338E"/>
    <w:rsid w:val="00367A3E"/>
    <w:rsid w:val="00385DAA"/>
    <w:rsid w:val="003928D2"/>
    <w:rsid w:val="003B676D"/>
    <w:rsid w:val="003C5E36"/>
    <w:rsid w:val="003D2803"/>
    <w:rsid w:val="003E29DE"/>
    <w:rsid w:val="003E2AFB"/>
    <w:rsid w:val="003E4E51"/>
    <w:rsid w:val="003F1D50"/>
    <w:rsid w:val="00403396"/>
    <w:rsid w:val="00404177"/>
    <w:rsid w:val="0042029C"/>
    <w:rsid w:val="00421AEE"/>
    <w:rsid w:val="00451679"/>
    <w:rsid w:val="00452C18"/>
    <w:rsid w:val="0047469F"/>
    <w:rsid w:val="00474E1F"/>
    <w:rsid w:val="004917AD"/>
    <w:rsid w:val="004B7758"/>
    <w:rsid w:val="004B7FB8"/>
    <w:rsid w:val="004C6B01"/>
    <w:rsid w:val="004E2282"/>
    <w:rsid w:val="005112C7"/>
    <w:rsid w:val="0051371A"/>
    <w:rsid w:val="00515C05"/>
    <w:rsid w:val="005211F1"/>
    <w:rsid w:val="00523273"/>
    <w:rsid w:val="00527820"/>
    <w:rsid w:val="00530DD6"/>
    <w:rsid w:val="005334CF"/>
    <w:rsid w:val="005401E5"/>
    <w:rsid w:val="00541B39"/>
    <w:rsid w:val="0054282C"/>
    <w:rsid w:val="00546319"/>
    <w:rsid w:val="005463F5"/>
    <w:rsid w:val="005474B0"/>
    <w:rsid w:val="005539D2"/>
    <w:rsid w:val="005542D8"/>
    <w:rsid w:val="005566B3"/>
    <w:rsid w:val="005571CD"/>
    <w:rsid w:val="005643A2"/>
    <w:rsid w:val="005655D9"/>
    <w:rsid w:val="00566488"/>
    <w:rsid w:val="00577FE8"/>
    <w:rsid w:val="00580429"/>
    <w:rsid w:val="0058134D"/>
    <w:rsid w:val="00591FD4"/>
    <w:rsid w:val="0059307E"/>
    <w:rsid w:val="005A1F26"/>
    <w:rsid w:val="005A4478"/>
    <w:rsid w:val="005A5DB3"/>
    <w:rsid w:val="005B1D73"/>
    <w:rsid w:val="005B28A3"/>
    <w:rsid w:val="005B5D4B"/>
    <w:rsid w:val="005B5FD6"/>
    <w:rsid w:val="005C4239"/>
    <w:rsid w:val="005C5AA6"/>
    <w:rsid w:val="005D4D2F"/>
    <w:rsid w:val="005E3731"/>
    <w:rsid w:val="005E3F05"/>
    <w:rsid w:val="00612981"/>
    <w:rsid w:val="00612AC7"/>
    <w:rsid w:val="006170DA"/>
    <w:rsid w:val="006201CE"/>
    <w:rsid w:val="00625601"/>
    <w:rsid w:val="00644997"/>
    <w:rsid w:val="00645DD0"/>
    <w:rsid w:val="00650D9B"/>
    <w:rsid w:val="00661FFB"/>
    <w:rsid w:val="00684AF1"/>
    <w:rsid w:val="006961EB"/>
    <w:rsid w:val="006A023D"/>
    <w:rsid w:val="006C0EE5"/>
    <w:rsid w:val="006C1E8E"/>
    <w:rsid w:val="006D7F32"/>
    <w:rsid w:val="006E2832"/>
    <w:rsid w:val="006E5569"/>
    <w:rsid w:val="00700D11"/>
    <w:rsid w:val="00703351"/>
    <w:rsid w:val="0070338E"/>
    <w:rsid w:val="007071A9"/>
    <w:rsid w:val="00723874"/>
    <w:rsid w:val="007323B3"/>
    <w:rsid w:val="00734B2F"/>
    <w:rsid w:val="00735ADA"/>
    <w:rsid w:val="007547C7"/>
    <w:rsid w:val="00755FAF"/>
    <w:rsid w:val="00770785"/>
    <w:rsid w:val="0077343F"/>
    <w:rsid w:val="0077626A"/>
    <w:rsid w:val="007A1D19"/>
    <w:rsid w:val="007A224A"/>
    <w:rsid w:val="007B42AD"/>
    <w:rsid w:val="007C00A8"/>
    <w:rsid w:val="007C24C9"/>
    <w:rsid w:val="007C2DD2"/>
    <w:rsid w:val="007C7CFF"/>
    <w:rsid w:val="007E53B3"/>
    <w:rsid w:val="007E7FD9"/>
    <w:rsid w:val="007F1148"/>
    <w:rsid w:val="007F1DCD"/>
    <w:rsid w:val="007F397C"/>
    <w:rsid w:val="007F3FC8"/>
    <w:rsid w:val="007F6574"/>
    <w:rsid w:val="0081050C"/>
    <w:rsid w:val="00816024"/>
    <w:rsid w:val="00826893"/>
    <w:rsid w:val="0083213D"/>
    <w:rsid w:val="0083280B"/>
    <w:rsid w:val="008354D9"/>
    <w:rsid w:val="008409FF"/>
    <w:rsid w:val="00841245"/>
    <w:rsid w:val="00843529"/>
    <w:rsid w:val="00844586"/>
    <w:rsid w:val="00847FF7"/>
    <w:rsid w:val="008541DA"/>
    <w:rsid w:val="008552A3"/>
    <w:rsid w:val="00857B6F"/>
    <w:rsid w:val="00864442"/>
    <w:rsid w:val="0086552B"/>
    <w:rsid w:val="00865ABE"/>
    <w:rsid w:val="00871797"/>
    <w:rsid w:val="00886888"/>
    <w:rsid w:val="008870D8"/>
    <w:rsid w:val="0089739C"/>
    <w:rsid w:val="008A0EF2"/>
    <w:rsid w:val="008A3C03"/>
    <w:rsid w:val="008A42CC"/>
    <w:rsid w:val="008A5EBF"/>
    <w:rsid w:val="008B65A8"/>
    <w:rsid w:val="008B75FC"/>
    <w:rsid w:val="008C5505"/>
    <w:rsid w:val="008C698F"/>
    <w:rsid w:val="008D1DB3"/>
    <w:rsid w:val="008E771F"/>
    <w:rsid w:val="008E7D6B"/>
    <w:rsid w:val="009027A4"/>
    <w:rsid w:val="00912BB6"/>
    <w:rsid w:val="00916ABB"/>
    <w:rsid w:val="00916B91"/>
    <w:rsid w:val="00936790"/>
    <w:rsid w:val="009514CF"/>
    <w:rsid w:val="00952C6B"/>
    <w:rsid w:val="00953455"/>
    <w:rsid w:val="009626C2"/>
    <w:rsid w:val="00962763"/>
    <w:rsid w:val="009721E0"/>
    <w:rsid w:val="009736FF"/>
    <w:rsid w:val="00987744"/>
    <w:rsid w:val="009B445F"/>
    <w:rsid w:val="009D59D5"/>
    <w:rsid w:val="009D7B98"/>
    <w:rsid w:val="009E2CFC"/>
    <w:rsid w:val="009E4120"/>
    <w:rsid w:val="00A04B86"/>
    <w:rsid w:val="00A0536C"/>
    <w:rsid w:val="00A06358"/>
    <w:rsid w:val="00A10B0D"/>
    <w:rsid w:val="00A237E4"/>
    <w:rsid w:val="00A23AD0"/>
    <w:rsid w:val="00A64673"/>
    <w:rsid w:val="00A6696F"/>
    <w:rsid w:val="00A75D29"/>
    <w:rsid w:val="00A75FC9"/>
    <w:rsid w:val="00A84846"/>
    <w:rsid w:val="00A85C0D"/>
    <w:rsid w:val="00AC1FA0"/>
    <w:rsid w:val="00AC3551"/>
    <w:rsid w:val="00AD24DC"/>
    <w:rsid w:val="00AD5012"/>
    <w:rsid w:val="00AD5B2B"/>
    <w:rsid w:val="00AE23E3"/>
    <w:rsid w:val="00AE311D"/>
    <w:rsid w:val="00AF224E"/>
    <w:rsid w:val="00AF7E4D"/>
    <w:rsid w:val="00B0121B"/>
    <w:rsid w:val="00B03E27"/>
    <w:rsid w:val="00B03E87"/>
    <w:rsid w:val="00B059B7"/>
    <w:rsid w:val="00B13F1B"/>
    <w:rsid w:val="00B163F2"/>
    <w:rsid w:val="00B21032"/>
    <w:rsid w:val="00B37A09"/>
    <w:rsid w:val="00B518D5"/>
    <w:rsid w:val="00B56003"/>
    <w:rsid w:val="00B604AD"/>
    <w:rsid w:val="00B628C6"/>
    <w:rsid w:val="00B83587"/>
    <w:rsid w:val="00B865D5"/>
    <w:rsid w:val="00B950F8"/>
    <w:rsid w:val="00B9719D"/>
    <w:rsid w:val="00BA1825"/>
    <w:rsid w:val="00BA57DF"/>
    <w:rsid w:val="00BB300C"/>
    <w:rsid w:val="00BB73E4"/>
    <w:rsid w:val="00BC138B"/>
    <w:rsid w:val="00BC21D6"/>
    <w:rsid w:val="00BD21DD"/>
    <w:rsid w:val="00BD3F4B"/>
    <w:rsid w:val="00BD6D30"/>
    <w:rsid w:val="00BF5077"/>
    <w:rsid w:val="00C12E76"/>
    <w:rsid w:val="00C168C2"/>
    <w:rsid w:val="00C2653F"/>
    <w:rsid w:val="00C2777A"/>
    <w:rsid w:val="00C4391A"/>
    <w:rsid w:val="00C571B3"/>
    <w:rsid w:val="00C61472"/>
    <w:rsid w:val="00C6261E"/>
    <w:rsid w:val="00C66348"/>
    <w:rsid w:val="00C67C5B"/>
    <w:rsid w:val="00C67C6C"/>
    <w:rsid w:val="00C731FF"/>
    <w:rsid w:val="00C756FA"/>
    <w:rsid w:val="00C837E1"/>
    <w:rsid w:val="00C847B6"/>
    <w:rsid w:val="00C849D6"/>
    <w:rsid w:val="00C96242"/>
    <w:rsid w:val="00CA02A2"/>
    <w:rsid w:val="00CB395A"/>
    <w:rsid w:val="00CD333F"/>
    <w:rsid w:val="00CD6E5D"/>
    <w:rsid w:val="00CF5DC0"/>
    <w:rsid w:val="00D015DA"/>
    <w:rsid w:val="00D129FA"/>
    <w:rsid w:val="00D13CE2"/>
    <w:rsid w:val="00D50EA8"/>
    <w:rsid w:val="00D524F4"/>
    <w:rsid w:val="00D5588A"/>
    <w:rsid w:val="00D63B48"/>
    <w:rsid w:val="00D65836"/>
    <w:rsid w:val="00D71AC1"/>
    <w:rsid w:val="00D86CD5"/>
    <w:rsid w:val="00D905CF"/>
    <w:rsid w:val="00DA0BF9"/>
    <w:rsid w:val="00DB1C8F"/>
    <w:rsid w:val="00DB2CD2"/>
    <w:rsid w:val="00DC3B1B"/>
    <w:rsid w:val="00DC53B8"/>
    <w:rsid w:val="00DD0778"/>
    <w:rsid w:val="00DD671F"/>
    <w:rsid w:val="00DD6793"/>
    <w:rsid w:val="00E043E1"/>
    <w:rsid w:val="00E04EA3"/>
    <w:rsid w:val="00E07DFE"/>
    <w:rsid w:val="00E11DD4"/>
    <w:rsid w:val="00E124ED"/>
    <w:rsid w:val="00E14580"/>
    <w:rsid w:val="00E41F41"/>
    <w:rsid w:val="00E50B6D"/>
    <w:rsid w:val="00E566CD"/>
    <w:rsid w:val="00E602DC"/>
    <w:rsid w:val="00E71601"/>
    <w:rsid w:val="00E823FF"/>
    <w:rsid w:val="00E91A1E"/>
    <w:rsid w:val="00E927D2"/>
    <w:rsid w:val="00EA1ACF"/>
    <w:rsid w:val="00EB738F"/>
    <w:rsid w:val="00EC1A53"/>
    <w:rsid w:val="00ED2BF9"/>
    <w:rsid w:val="00ED39F2"/>
    <w:rsid w:val="00ED6757"/>
    <w:rsid w:val="00EF2D83"/>
    <w:rsid w:val="00EF6857"/>
    <w:rsid w:val="00F11BFC"/>
    <w:rsid w:val="00F25F88"/>
    <w:rsid w:val="00F31C3C"/>
    <w:rsid w:val="00F3544C"/>
    <w:rsid w:val="00F357EE"/>
    <w:rsid w:val="00F655B7"/>
    <w:rsid w:val="00F70FA9"/>
    <w:rsid w:val="00F91A71"/>
    <w:rsid w:val="00F94BA5"/>
    <w:rsid w:val="00FA197A"/>
    <w:rsid w:val="00FA1AFA"/>
    <w:rsid w:val="00FD3D7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customStyle="1" w:styleId="ConsPlusTitle">
    <w:name w:val="ConsPlusTitle"/>
    <w:rsid w:val="00AD5B2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styleId="ad">
    <w:name w:val="No Spacing"/>
    <w:uiPriority w:val="1"/>
    <w:qFormat/>
    <w:rsid w:val="00EF2D83"/>
    <w:rPr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52782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71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1601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570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874E-7489-45FC-8781-8927552C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2023-02-16T06:52:00Z</dcterms:created>
  <dcterms:modified xsi:type="dcterms:W3CDTF">2023-12-28T10:06:00Z</dcterms:modified>
</cp:coreProperties>
</file>