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3F" w:rsidRDefault="00FF3F3F" w:rsidP="00FF3F3F">
      <w:pPr>
        <w:ind w:right="-868"/>
        <w:jc w:val="center"/>
        <w:rPr>
          <w:sz w:val="32"/>
          <w:szCs w:val="32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FF3F3F" w:rsidRDefault="00FF3F3F" w:rsidP="00FF3F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F3F3F" w:rsidRDefault="00FF3F3F" w:rsidP="00FF3F3F">
      <w:pPr>
        <w:jc w:val="both"/>
        <w:rPr>
          <w:sz w:val="32"/>
          <w:szCs w:val="32"/>
        </w:rPr>
      </w:pPr>
    </w:p>
    <w:p w:rsidR="00FF3F3F" w:rsidRDefault="00FF3F3F" w:rsidP="00FF3F3F">
      <w:pPr>
        <w:jc w:val="both"/>
        <w:rPr>
          <w:sz w:val="24"/>
          <w:szCs w:val="24"/>
        </w:rPr>
      </w:pPr>
      <w:r>
        <w:rPr>
          <w:sz w:val="24"/>
          <w:szCs w:val="24"/>
        </w:rPr>
        <w:t>06.10.2011 года        № 124</w:t>
      </w:r>
    </w:p>
    <w:p w:rsidR="00FF3F3F" w:rsidRDefault="00FF3F3F" w:rsidP="00FF3F3F">
      <w:pPr>
        <w:rPr>
          <w:sz w:val="24"/>
          <w:szCs w:val="24"/>
        </w:rPr>
      </w:pPr>
    </w:p>
    <w:p w:rsidR="00FF3F3F" w:rsidRDefault="00FF3F3F" w:rsidP="00FF3F3F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</w:p>
    <w:p w:rsidR="00FF3F3F" w:rsidRDefault="00FF3F3F" w:rsidP="00FF3F3F">
      <w:pPr>
        <w:rPr>
          <w:sz w:val="24"/>
          <w:szCs w:val="24"/>
        </w:rPr>
      </w:pPr>
      <w:r>
        <w:rPr>
          <w:sz w:val="24"/>
          <w:szCs w:val="24"/>
        </w:rPr>
        <w:t>проектной документации</w:t>
      </w:r>
    </w:p>
    <w:p w:rsidR="00FF3F3F" w:rsidRDefault="00FF3F3F" w:rsidP="00FF3F3F">
      <w:pPr>
        <w:ind w:firstLine="360"/>
        <w:jc w:val="both"/>
        <w:rPr>
          <w:sz w:val="24"/>
          <w:szCs w:val="24"/>
        </w:rPr>
      </w:pPr>
    </w:p>
    <w:p w:rsidR="00FF3F3F" w:rsidRDefault="00FF3F3F" w:rsidP="00FF3F3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Согласно положительному заключению государственной экспертизы, выданному ОГУ «</w:t>
      </w:r>
      <w:proofErr w:type="spellStart"/>
      <w:r>
        <w:rPr>
          <w:sz w:val="24"/>
          <w:szCs w:val="24"/>
        </w:rPr>
        <w:t>Томскгосэкспетиза</w:t>
      </w:r>
      <w:proofErr w:type="spellEnd"/>
      <w:r>
        <w:rPr>
          <w:sz w:val="24"/>
          <w:szCs w:val="24"/>
        </w:rPr>
        <w:t>»</w:t>
      </w:r>
    </w:p>
    <w:p w:rsidR="00FF3F3F" w:rsidRDefault="00FF3F3F" w:rsidP="00FF3F3F">
      <w:pPr>
        <w:ind w:firstLine="360"/>
        <w:jc w:val="both"/>
        <w:rPr>
          <w:sz w:val="24"/>
          <w:szCs w:val="24"/>
        </w:rPr>
      </w:pPr>
    </w:p>
    <w:p w:rsidR="00FF3F3F" w:rsidRDefault="00FF3F3F" w:rsidP="00FF3F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Проектно - сметную документацию «Строительство воздушной линии электропередачи 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по адресу: Томская область, 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 xml:space="preserve">, ул. Ягодная, сооружение 1», сметной стоимостью 946,80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разработанную ОАО «</w:t>
      </w:r>
      <w:proofErr w:type="spellStart"/>
      <w:r>
        <w:rPr>
          <w:sz w:val="24"/>
          <w:szCs w:val="24"/>
        </w:rPr>
        <w:t>Томскагропромпроект</w:t>
      </w:r>
      <w:proofErr w:type="spellEnd"/>
      <w:r>
        <w:rPr>
          <w:sz w:val="24"/>
          <w:szCs w:val="24"/>
        </w:rPr>
        <w:t>», утвердить в полном объеме.</w:t>
      </w:r>
    </w:p>
    <w:p w:rsidR="00FF3F3F" w:rsidRDefault="00FF3F3F" w:rsidP="00FF3F3F">
      <w:pPr>
        <w:rPr>
          <w:sz w:val="24"/>
          <w:szCs w:val="24"/>
        </w:rPr>
      </w:pPr>
    </w:p>
    <w:p w:rsidR="00FF3F3F" w:rsidRDefault="00FF3F3F" w:rsidP="00FF3F3F">
      <w:pPr>
        <w:rPr>
          <w:sz w:val="24"/>
          <w:szCs w:val="24"/>
        </w:rPr>
      </w:pPr>
    </w:p>
    <w:p w:rsidR="00FF3F3F" w:rsidRDefault="00FF3F3F" w:rsidP="00FF3F3F">
      <w:pPr>
        <w:rPr>
          <w:sz w:val="24"/>
          <w:szCs w:val="24"/>
        </w:rPr>
      </w:pPr>
    </w:p>
    <w:p w:rsidR="00FF3F3F" w:rsidRDefault="00FF3F3F" w:rsidP="00FF3F3F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А.Ф. </w:t>
      </w:r>
      <w:proofErr w:type="gramStart"/>
      <w:r>
        <w:rPr>
          <w:sz w:val="24"/>
          <w:szCs w:val="24"/>
        </w:rPr>
        <w:t>Медных</w:t>
      </w:r>
      <w:proofErr w:type="gramEnd"/>
    </w:p>
    <w:p w:rsidR="00FF3F3F" w:rsidRDefault="00FF3F3F" w:rsidP="00FF3F3F">
      <w:pPr>
        <w:ind w:left="360"/>
        <w:rPr>
          <w:sz w:val="24"/>
          <w:szCs w:val="24"/>
        </w:rPr>
      </w:pPr>
    </w:p>
    <w:p w:rsidR="00FF3F3F" w:rsidRDefault="00FF3F3F" w:rsidP="00FF3F3F"/>
    <w:p w:rsidR="00FF3F3F" w:rsidRDefault="00FF3F3F" w:rsidP="00FF3F3F"/>
    <w:p w:rsidR="00FF3F3F" w:rsidRDefault="00FF3F3F" w:rsidP="00FF3F3F"/>
    <w:p w:rsidR="00FF3F3F" w:rsidRDefault="00FF3F3F" w:rsidP="00FF3F3F"/>
    <w:p w:rsidR="00FF3F3F" w:rsidRDefault="00FF3F3F" w:rsidP="00FF3F3F">
      <w:r>
        <w:t xml:space="preserve">А.В. </w:t>
      </w:r>
      <w:proofErr w:type="spellStart"/>
      <w:r>
        <w:t>Коленова</w:t>
      </w:r>
      <w:proofErr w:type="spellEnd"/>
    </w:p>
    <w:p w:rsidR="00FF3F3F" w:rsidRDefault="00FF3F3F" w:rsidP="00FF3F3F">
      <w:r>
        <w:t>21242</w:t>
      </w:r>
    </w:p>
    <w:p w:rsidR="00FF3F3F" w:rsidRDefault="00FF3F3F" w:rsidP="00FF3F3F"/>
    <w:p w:rsidR="00FF3F3F" w:rsidRDefault="00FF3F3F" w:rsidP="00FF3F3F"/>
    <w:p w:rsidR="00A01586" w:rsidRDefault="00A01586">
      <w:bookmarkStart w:id="0" w:name="_GoBack"/>
      <w:bookmarkEnd w:id="0"/>
    </w:p>
    <w:sectPr w:rsidR="00A0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3F"/>
    <w:rsid w:val="00A01586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2025-04-01T03:43:00Z</dcterms:created>
  <dcterms:modified xsi:type="dcterms:W3CDTF">2025-04-01T03:43:00Z</dcterms:modified>
</cp:coreProperties>
</file>