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Arial" w:hAnsi="Arial" w:cs="Arial"/>
          <w:sz w:val="18"/>
          <w:szCs w:val="18"/>
        </w:rPr>
      </w:pPr>
      <w:bookmarkStart w:id="0" w:name="sub_156"/>
      <w:r>
        <w:rPr>
          <w:rFonts w:cs="Arial" w:ascii="Arial" w:hAnsi="Arial"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>
      <w:pPr>
        <w:pStyle w:val="Normal"/>
        <w:bidi w:val="0"/>
        <w:ind w:firstLine="720" w:start="0" w:end="0"/>
        <w:rPr>
          <w:rFonts w:ascii="Arial" w:hAnsi="Arial" w:cs="Arial"/>
          <w:b/>
          <w:sz w:val="26"/>
          <w:szCs w:val="20"/>
        </w:rPr>
      </w:pPr>
      <w:r>
        <w:rPr>
          <w:rFonts w:cs="Arial" w:ascii="Arial" w:hAnsi="Arial"/>
          <w:b/>
          <w:sz w:val="26"/>
          <w:szCs w:val="20"/>
        </w:rPr>
      </w:r>
    </w:p>
    <w:p>
      <w:pPr>
        <w:pStyle w:val="Normal"/>
        <w:bidi w:val="0"/>
        <w:spacing w:lineRule="auto" w:line="360"/>
        <w:ind w:hanging="0" w:start="0" w:end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ПОСТАНОВЛЕНИЕ </w:t>
      </w:r>
    </w:p>
    <w:p>
      <w:pPr>
        <w:pStyle w:val="Normal"/>
        <w:tabs>
          <w:tab w:val="clear" w:pos="720"/>
          <w:tab w:val="left" w:pos="7920" w:leader="none"/>
        </w:tabs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7920" w:leader="none"/>
        </w:tabs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  <w:t xml:space="preserve">16.08.2018                                                                                </w:t>
        <w:tab/>
        <w:t>№ 115</w:t>
      </w:r>
    </w:p>
    <w:p>
      <w:pPr>
        <w:pStyle w:val="Normal"/>
        <w:bidi w:val="0"/>
        <w:ind w:hanging="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  <w:t>с. Чажемто</w:t>
      </w:r>
    </w:p>
    <w:p>
      <w:pPr>
        <w:pStyle w:val="Normal"/>
        <w:bidi w:val="0"/>
        <w:ind w:firstLine="72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368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64"/>
        <w:gridCol w:w="4216"/>
      </w:tblGrid>
      <w:tr>
        <w:trPr/>
        <w:tc>
          <w:tcPr>
            <w:tcW w:w="9464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bidi w:val="0"/>
              <w:ind w:hanging="0" w:start="0" w:end="0"/>
              <w:jc w:val="center"/>
              <w:rPr/>
            </w:pPr>
            <w:r>
              <w:rPr>
                <w:rFonts w:cs="Arial" w:ascii="Arial" w:hAnsi="Arial"/>
              </w:rPr>
      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Чажемтовского сельского поселения</w:t>
            </w:r>
          </w:p>
        </w:tc>
        <w:tc>
          <w:tcPr>
            <w:tcW w:w="4216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bidi w:val="0"/>
              <w:ind w:hanging="0" w:start="0" w:end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bidi w:val="0"/>
        <w:ind w:firstLine="72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426" w:leader="none"/>
        </w:tabs>
        <w:bidi w:val="0"/>
        <w:ind w:firstLine="426" w:start="567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426" w:leader="none"/>
        </w:tabs>
        <w:bidi w:val="0"/>
        <w:ind w:firstLine="567" w:start="0" w:end="0"/>
        <w:rPr>
          <w:rFonts w:ascii="Arial" w:hAnsi="Arial" w:cs="Arial"/>
          <w:spacing w:val="-1"/>
        </w:rPr>
      </w:pPr>
      <w:r>
        <w:rPr>
          <w:rFonts w:cs="Arial" w:ascii="Arial" w:hAnsi="Arial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</w:t>
      </w:r>
      <w:r>
        <w:rPr>
          <w:rFonts w:cs="Arial" w:ascii="Arial" w:hAnsi="Arial"/>
          <w:spacing w:val="-1"/>
        </w:rPr>
        <w:t>Российской Федерации»</w:t>
      </w:r>
    </w:p>
    <w:p>
      <w:pPr>
        <w:pStyle w:val="Normal"/>
        <w:tabs>
          <w:tab w:val="clear" w:pos="720"/>
          <w:tab w:val="left" w:pos="4680" w:leader="none"/>
        </w:tabs>
        <w:bidi w:val="0"/>
        <w:spacing w:before="0" w:after="12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4680" w:leader="none"/>
        </w:tabs>
        <w:bidi w:val="0"/>
        <w:spacing w:before="0" w:after="12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  <w:t>ПОСТАНОВЛЯЮ: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bidi w:val="0"/>
        <w:spacing w:before="0" w:after="120"/>
        <w:ind w:firstLine="709" w:start="0" w:end="0"/>
        <w:rPr>
          <w:rFonts w:ascii="Arial" w:hAnsi="Arial" w:cs="Arial"/>
        </w:rPr>
      </w:pPr>
      <w:r>
        <w:rPr>
          <w:rFonts w:cs="Arial" w:ascii="Arial" w:hAnsi="Arial"/>
        </w:rPr>
        <w:t>1. Создать комиссию по соблюдению требований к служебному поведению муниципальных служащих и урегулированию конфликта интересов в Администрации Чажемтовского сельского поселения (далее - комиссия).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bidi w:val="0"/>
        <w:spacing w:before="0" w:after="120"/>
        <w:ind w:firstLine="709" w:start="0" w:end="0"/>
        <w:rPr>
          <w:rFonts w:ascii="Arial" w:hAnsi="Arial" w:cs="Arial"/>
        </w:rPr>
      </w:pPr>
      <w:r>
        <w:rPr>
          <w:rFonts w:cs="Arial" w:ascii="Arial" w:hAnsi="Arial"/>
        </w:rPr>
        <w:t>2.  Утвердить состав комиссии согласно приложению.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bidi w:val="0"/>
        <w:spacing w:before="0" w:after="120"/>
        <w:ind w:firstLine="709" w:start="0" w:end="0"/>
        <w:rPr>
          <w:rFonts w:ascii="Arial" w:hAnsi="Arial" w:cs="Arial"/>
        </w:rPr>
      </w:pPr>
      <w:r>
        <w:rPr>
          <w:rFonts w:cs="Arial" w:ascii="Arial" w:hAnsi="Arial"/>
        </w:rPr>
        <w:t>3. Комиссия по соблюдению требований к служебному поведению муниципальных служащих и урегулированию конфликта интересов в Администрации Чажемтовского сельского поселения в своей деятельности руководствуется приложением 5 к Закону Томской области от 11.09.2007 № 198-ОЗ «О муниципальной службе в Томской области».</w:t>
      </w:r>
    </w:p>
    <w:p>
      <w:pPr>
        <w:pStyle w:val="ConsPlusTitle"/>
        <w:widowControl/>
        <w:bidi w:val="0"/>
        <w:spacing w:before="0" w:after="120"/>
        <w:ind w:firstLine="708" w:start="0" w:end="0"/>
        <w:jc w:val="both"/>
        <w:rPr>
          <w:b w:val="false"/>
          <w:color w:val="000000"/>
          <w:sz w:val="24"/>
        </w:rPr>
      </w:pPr>
      <w:r>
        <w:rPr>
          <w:b w:val="false"/>
          <w:sz w:val="24"/>
        </w:rPr>
        <w:t>4. Настоящее постановление вступает в силу с даты его официального опубликования.</w:t>
      </w:r>
    </w:p>
    <w:p>
      <w:pPr>
        <w:pStyle w:val="ConsPlusTitle"/>
        <w:widowControl/>
        <w:bidi w:val="0"/>
        <w:ind w:firstLine="708" w:start="0" w:end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5. Опубликовать настоящее постановление в Ведомостях органов местного самоуправления Чажемтовского сельского поселения </w:t>
      </w:r>
      <w:r>
        <w:rPr>
          <w:b w:val="false"/>
          <w:color w:val="000000"/>
          <w:sz w:val="24"/>
        </w:rPr>
        <w:t>и разместить на официальном сайте органов местного самоуправления</w:t>
      </w:r>
      <w:r>
        <w:rPr>
          <w:b w:val="false"/>
          <w:sz w:val="24"/>
        </w:rPr>
        <w:t xml:space="preserve"> Чажемтовского сельского</w:t>
      </w:r>
      <w:r>
        <w:rPr>
          <w:b w:val="false"/>
          <w:color w:val="000000"/>
          <w:sz w:val="24"/>
        </w:rPr>
        <w:t xml:space="preserve"> поселения</w:t>
      </w:r>
      <w:r>
        <w:rPr>
          <w:b w:val="false"/>
          <w:sz w:val="24"/>
        </w:rPr>
        <w:t>.</w:t>
      </w:r>
    </w:p>
    <w:p>
      <w:pPr>
        <w:pStyle w:val="Normal"/>
        <w:tabs>
          <w:tab w:val="clear" w:pos="720"/>
          <w:tab w:val="left" w:pos="6840" w:leader="none"/>
        </w:tabs>
        <w:bidi w:val="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</w:rPr>
      </w:pPr>
      <w:bookmarkStart w:id="1" w:name="sub_156"/>
      <w:r>
        <w:rPr>
          <w:rFonts w:cs="Arial" w:ascii="Arial" w:hAnsi="Arial"/>
        </w:rPr>
        <w:t>Глава поселения</w:t>
        <w:tab/>
      </w:r>
      <w:bookmarkEnd w:id="1"/>
      <w:r>
        <w:rPr>
          <w:rFonts w:cs="Arial" w:ascii="Arial" w:hAnsi="Arial"/>
        </w:rPr>
        <w:t xml:space="preserve">В.В. Марьин </w:t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Вера Александровна Симакина</w:t>
      </w:r>
    </w:p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8 (38 254) 21 716 </w:t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5245" w:leader="none"/>
        </w:tabs>
        <w:bidi w:val="0"/>
        <w:ind w:hanging="0" w:start="0" w:end="0"/>
        <w:rPr>
          <w:rFonts w:ascii="Arial" w:hAnsi="Arial" w:cs="Arial"/>
          <w:color w:val="000000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 xml:space="preserve">Приложение </w:t>
      </w:r>
    </w:p>
    <w:p>
      <w:pPr>
        <w:pStyle w:val="Normal"/>
        <w:tabs>
          <w:tab w:val="clear" w:pos="720"/>
          <w:tab w:val="left" w:pos="5245" w:leader="none"/>
        </w:tabs>
        <w:bidi w:val="0"/>
        <w:ind w:hanging="0" w:start="0" w:end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к постановлению Администрации </w:t>
      </w:r>
    </w:p>
    <w:p>
      <w:pPr>
        <w:pStyle w:val="Normal"/>
        <w:tabs>
          <w:tab w:val="clear" w:pos="720"/>
          <w:tab w:val="left" w:pos="5245" w:leader="none"/>
        </w:tabs>
        <w:bidi w:val="0"/>
        <w:ind w:hanging="0" w:start="0" w:end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Чажемтовского сельского </w:t>
      </w:r>
    </w:p>
    <w:p>
      <w:pPr>
        <w:pStyle w:val="Normal"/>
        <w:tabs>
          <w:tab w:val="clear" w:pos="720"/>
          <w:tab w:val="left" w:pos="5245" w:leader="none"/>
        </w:tabs>
        <w:bidi w:val="0"/>
        <w:ind w:hanging="0" w:start="0" w:end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>поселения от 16.08.2018 № 115</w:t>
      </w:r>
    </w:p>
    <w:p>
      <w:pPr>
        <w:pStyle w:val="Normal"/>
        <w:tabs>
          <w:tab w:val="clear" w:pos="720"/>
          <w:tab w:val="left" w:pos="5245" w:leader="none"/>
        </w:tabs>
        <w:bidi w:val="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firstLine="72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5529" w:leader="none"/>
        </w:tabs>
        <w:bidi w:val="0"/>
        <w:ind w:hanging="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  <w:t>Состав</w:t>
      </w:r>
    </w:p>
    <w:p>
      <w:pPr>
        <w:pStyle w:val="Normal"/>
        <w:bidi w:val="0"/>
        <w:ind w:hanging="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Чажемтовского сельского поселения</w:t>
      </w:r>
    </w:p>
    <w:p>
      <w:pPr>
        <w:pStyle w:val="Normal"/>
        <w:bidi w:val="0"/>
        <w:ind w:firstLine="72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60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28"/>
        <w:gridCol w:w="5531"/>
      </w:tblGrid>
      <w:tr>
        <w:trPr>
          <w:trHeight w:val="280" w:hRule="atLeast"/>
        </w:trPr>
        <w:tc>
          <w:tcPr>
            <w:tcW w:w="93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142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Председатель комиссии</w:t>
            </w:r>
          </w:p>
        </w:tc>
      </w:tr>
      <w:tr>
        <w:trPr>
          <w:trHeight w:val="20" w:hRule="atLeast"/>
        </w:trPr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rPr/>
            </w:pPr>
            <w:r>
              <w:rPr>
                <w:rFonts w:cs="Arial" w:ascii="Arial" w:hAnsi="Arial"/>
                <w:sz w:val="22"/>
                <w:szCs w:val="22"/>
              </w:rPr>
              <w:t>Симакина Вера Александровна</w:t>
            </w:r>
          </w:p>
        </w:tc>
        <w:tc>
          <w:tcPr>
            <w:tcW w:w="5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720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Управляющий делами</w:t>
            </w:r>
          </w:p>
        </w:tc>
      </w:tr>
      <w:tr>
        <w:trPr>
          <w:trHeight w:val="20" w:hRule="atLeast"/>
        </w:trPr>
        <w:tc>
          <w:tcPr>
            <w:tcW w:w="93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Заместитель председателя комиссии</w:t>
            </w:r>
          </w:p>
        </w:tc>
      </w:tr>
      <w:tr>
        <w:trPr>
          <w:trHeight w:val="20" w:hRule="atLeast"/>
        </w:trPr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rPr/>
            </w:pPr>
            <w:r>
              <w:rPr>
                <w:rFonts w:cs="Arial" w:ascii="Arial" w:hAnsi="Arial"/>
                <w:sz w:val="22"/>
                <w:szCs w:val="22"/>
              </w:rPr>
              <w:t>Рыбалова Алевтина Александровна</w:t>
            </w:r>
          </w:p>
        </w:tc>
        <w:tc>
          <w:tcPr>
            <w:tcW w:w="5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142" w:start="0" w:end="0"/>
              <w:jc w:val="center"/>
              <w:rPr/>
            </w:pPr>
            <w:r>
              <w:rPr>
                <w:rStyle w:val="normaltextrun"/>
                <w:rFonts w:cs="Arial" w:ascii="Arial" w:hAnsi="Arial"/>
                <w:iCs/>
                <w:sz w:val="22"/>
                <w:szCs w:val="22"/>
              </w:rPr>
              <w:t>Специалист второй категории по благоустройству, строительству и землеустройству</w:t>
            </w:r>
          </w:p>
        </w:tc>
      </w:tr>
      <w:tr>
        <w:trPr>
          <w:trHeight w:val="20" w:hRule="atLeast"/>
        </w:trPr>
        <w:tc>
          <w:tcPr>
            <w:tcW w:w="93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Секретарь комиссии</w:t>
            </w:r>
          </w:p>
        </w:tc>
      </w:tr>
      <w:tr>
        <w:trPr>
          <w:trHeight w:val="20" w:hRule="atLeast"/>
        </w:trPr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rPr/>
            </w:pPr>
            <w:r>
              <w:rPr>
                <w:rFonts w:cs="Arial" w:ascii="Arial" w:hAnsi="Arial"/>
                <w:sz w:val="22"/>
                <w:szCs w:val="22"/>
              </w:rPr>
              <w:t>Грачева Алена Александровна</w:t>
            </w:r>
          </w:p>
        </w:tc>
        <w:tc>
          <w:tcPr>
            <w:tcW w:w="5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142" w:start="0" w:end="0"/>
              <w:jc w:val="center"/>
              <w:rPr/>
            </w:pPr>
            <w:r>
              <w:rPr>
                <w:rStyle w:val="normaltextrun"/>
                <w:rFonts w:cs="Arial" w:ascii="Arial" w:hAnsi="Arial"/>
                <w:bCs/>
                <w:iCs/>
                <w:sz w:val="22"/>
                <w:szCs w:val="22"/>
              </w:rPr>
              <w:t>Специалист второй категории по бухгалтерскому учету</w:t>
            </w:r>
          </w:p>
        </w:tc>
      </w:tr>
      <w:tr>
        <w:trPr>
          <w:trHeight w:val="20" w:hRule="atLeast"/>
        </w:trPr>
        <w:tc>
          <w:tcPr>
            <w:tcW w:w="93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Члены комиссии</w:t>
            </w:r>
          </w:p>
        </w:tc>
      </w:tr>
      <w:tr>
        <w:trPr>
          <w:trHeight w:val="20" w:hRule="atLeast"/>
        </w:trPr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34" w:start="0" w:end="0"/>
              <w:rPr/>
            </w:pPr>
            <w:r>
              <w:rPr>
                <w:rFonts w:cs="Arial" w:ascii="Arial" w:hAnsi="Arial"/>
                <w:sz w:val="22"/>
                <w:szCs w:val="22"/>
              </w:rPr>
              <w:t>Гринвальд Елена Анатольевна</w:t>
            </w:r>
          </w:p>
        </w:tc>
        <w:tc>
          <w:tcPr>
            <w:tcW w:w="5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142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Специалист по делопроизводству и связям с общественностью</w:t>
            </w:r>
          </w:p>
        </w:tc>
      </w:tr>
      <w:tr>
        <w:trPr>
          <w:trHeight w:val="20" w:hRule="atLeast"/>
        </w:trPr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firstLine="34" w:start="0" w:end="0"/>
              <w:rPr/>
            </w:pPr>
            <w:r>
              <w:rPr>
                <w:rFonts w:cs="Arial" w:ascii="Arial" w:hAnsi="Arial"/>
                <w:sz w:val="22"/>
                <w:szCs w:val="22"/>
              </w:rPr>
              <w:t>Маковей Валерия Игоревна</w:t>
            </w:r>
          </w:p>
        </w:tc>
        <w:tc>
          <w:tcPr>
            <w:tcW w:w="5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firstLine="142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Бухгалтер</w:t>
            </w:r>
          </w:p>
        </w:tc>
      </w:tr>
    </w:tbl>
    <w:p>
      <w:pPr>
        <w:pStyle w:val="Normal"/>
        <w:tabs>
          <w:tab w:val="clear" w:pos="720"/>
          <w:tab w:val="left" w:pos="6840" w:leader="none"/>
        </w:tabs>
        <w:bidi w:val="0"/>
        <w:ind w:hanging="0" w:start="0" w:end="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00"/>
      <w:pgMar w:left="1701" w:right="851" w:gutter="0" w:header="0" w:top="1134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 CYR">
    <w:charset w:val="00" w:characterSet="windows-1252"/>
    <w:family w:val="auto"/>
    <w:pitch w:val="variable"/>
  </w:font>
  <w:font w:name="Calibri Light">
    <w:charset w:val="00" w:characterSet="windows-1252"/>
    <w:family w:val="auto"/>
    <w:pitch w:val="variable"/>
  </w:font>
  <w:font w:name="Times New Roman">
    <w:charset w:val="00" w:characterSet="windows-1252"/>
    <w:family w:val="auto"/>
    <w:pitch w:val="variable"/>
  </w:font>
  <w:font w:name="Segoe UI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auto"/>
    <w:pitch w:val="variable"/>
  </w:font>
  <w:font w:name="Arial">
    <w:charset w:val="00" w:characterSet="windows-1252"/>
    <w:family w:val="auto"/>
    <w:pitch w:val="variable"/>
  </w:font>
  <w:font w:name="Aria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 w:val="false"/>
      <w:bidi w:val="0"/>
      <w:ind w:firstLine="720"/>
      <w:jc w:val="both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firstLine="720" w:start="0" w:end="0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bidi w:val="0"/>
      <w:ind w:firstLine="720" w:start="0" w:end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 w:val="false"/>
      <w:bidi w:val="0"/>
      <w:ind w:firstLine="720"/>
      <w:jc w:val="both"/>
      <w:textAlignment w:val="auto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widowControl w:val="false"/>
      <w:spacing w:before="108" w:after="108"/>
      <w:ind w:hanging="0"/>
      <w:jc w:val="center"/>
      <w:textAlignment w:val="auto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eastAsia="Times New Roman" w:cs="Times New Roman"/>
      <w:b w:val="false"/>
      <w:color w:val="106BBE"/>
      <w:sz w:val="24"/>
      <w:szCs w:val="24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Hyperlink">
    <w:name w:val="Hyperlink"/>
    <w:basedOn w:val="DefaultParagraphFont"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character" w:styleId="FontStyle32">
    <w:name w:val="Font Style32"/>
    <w:qFormat/>
    <w:rPr>
      <w:rFonts w:ascii="Times New Roman" w:hAnsi="Times New Roman"/>
      <w:b/>
      <w:sz w:val="22"/>
    </w:rPr>
  </w:style>
  <w:style w:type="character" w:styleId="FontStyle36">
    <w:name w:val="Font Style36"/>
    <w:qFormat/>
    <w:rPr>
      <w:rFonts w:ascii="Times New Roman" w:hAnsi="Times New Roman"/>
      <w:sz w:val="20"/>
    </w:rPr>
  </w:style>
  <w:style w:type="character" w:styleId="Style16">
    <w:name w:val="Верхний колонтитул Знак"/>
    <w:basedOn w:val="DefaultParagraphFont"/>
    <w:qFormat/>
    <w:rPr>
      <w:rFonts w:eastAsia="Times New Roman"/>
    </w:rPr>
  </w:style>
  <w:style w:type="character" w:styleId="Style17">
    <w:name w:val="Нижний колонтитул Знак"/>
    <w:basedOn w:val="DefaultParagraphFont"/>
    <w:qFormat/>
    <w:rPr>
      <w:rFonts w:eastAsia="Times New Roman"/>
    </w:rPr>
  </w:style>
  <w:style w:type="character" w:styleId="Style18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apple-converted-space">
    <w:name w:val="apple-converted-space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normaltextrun">
    <w:name w:val="normaltextrun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1">
    <w:name w:val="Текст (справка)"/>
    <w:basedOn w:val="Normal"/>
    <w:next w:val="Normal"/>
    <w:qFormat/>
    <w:pPr>
      <w:widowControl w:val="false"/>
      <w:ind w:hanging="0" w:start="170" w:end="170"/>
      <w:jc w:val="start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Style22">
    <w:name w:val="Комментарий"/>
    <w:basedOn w:val="Style21"/>
    <w:next w:val="Normal"/>
    <w:qFormat/>
    <w:pPr>
      <w:widowControl w:val="false"/>
      <w:spacing w:before="75" w:after="0"/>
      <w:ind w:hanging="0" w:start="170"/>
      <w:jc w:val="both"/>
      <w:textAlignment w:val="auto"/>
    </w:pPr>
    <w:rPr>
      <w:rFonts w:ascii="Times New Roman CYR" w:hAnsi="Times New Roman CYR" w:eastAsia="Times New Roman" w:cs="Times New Roman CYR"/>
      <w:color w:val="353842"/>
      <w:sz w:val="24"/>
      <w:szCs w:val="24"/>
      <w:shd w:fill="F0F0F0" w:val="clear"/>
      <w:lang w:val="ru-RU" w:eastAsia="ru-RU" w:bidi="ar-SA"/>
    </w:rPr>
  </w:style>
  <w:style w:type="paragraph" w:styleId="Style23">
    <w:name w:val="Информация о версии"/>
    <w:basedOn w:val="Style22"/>
    <w:next w:val="Normal"/>
    <w:qFormat/>
    <w:pPr>
      <w:widowControl w:val="false"/>
      <w:spacing w:before="75" w:after="0"/>
      <w:ind w:hanging="0" w:start="170"/>
      <w:jc w:val="both"/>
      <w:textAlignment w:val="auto"/>
    </w:pPr>
    <w:rPr>
      <w:rFonts w:ascii="Times New Roman CYR" w:hAnsi="Times New Roman CYR" w:eastAsia="Times New Roman" w:cs="Times New Roman CYR"/>
      <w:i/>
      <w:iCs/>
      <w:color w:val="353842"/>
      <w:sz w:val="24"/>
      <w:szCs w:val="24"/>
      <w:shd w:fill="F0F0F0" w:val="clear"/>
      <w:lang w:val="ru-RU" w:eastAsia="ru-RU" w:bidi="ar-SA"/>
    </w:rPr>
  </w:style>
  <w:style w:type="paragraph" w:styleId="Style24">
    <w:name w:val="Текст информации об изменениях"/>
    <w:basedOn w:val="Normal"/>
    <w:next w:val="Normal"/>
    <w:qFormat/>
    <w:pPr>
      <w:widowControl w:val="false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353842"/>
      <w:sz w:val="20"/>
      <w:szCs w:val="20"/>
      <w:lang w:val="ru-RU" w:eastAsia="ru-RU" w:bidi="ar-SA"/>
    </w:rPr>
  </w:style>
  <w:style w:type="paragraph" w:styleId="Style25">
    <w:name w:val="Информация об изменениях"/>
    <w:basedOn w:val="Style24"/>
    <w:next w:val="Normal"/>
    <w:qFormat/>
    <w:pPr>
      <w:widowControl w:val="false"/>
      <w:spacing w:before="180" w:after="0"/>
      <w:ind w:hanging="0" w:start="360" w:end="360"/>
      <w:jc w:val="both"/>
      <w:textAlignment w:val="auto"/>
    </w:pPr>
    <w:rPr>
      <w:rFonts w:ascii="Times New Roman CYR" w:hAnsi="Times New Roman CYR" w:eastAsia="Times New Roman" w:cs="Times New Roman CYR"/>
      <w:color w:val="353842"/>
      <w:sz w:val="20"/>
      <w:szCs w:val="20"/>
      <w:shd w:fill="EAEFED" w:val="clear"/>
      <w:lang w:val="ru-RU" w:eastAsia="ru-RU" w:bidi="ar-SA"/>
    </w:rPr>
  </w:style>
  <w:style w:type="paragraph" w:styleId="Style26">
    <w:name w:val="Нормальный (таблица)"/>
    <w:basedOn w:val="Normal"/>
    <w:next w:val="Normal"/>
    <w:qFormat/>
    <w:pPr>
      <w:widowControl w:val="false"/>
      <w:ind w:hanging="0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Style27">
    <w:name w:val="Подзаголовок для информации об изменениях"/>
    <w:basedOn w:val="Style24"/>
    <w:next w:val="Normal"/>
    <w:qFormat/>
    <w:pPr>
      <w:widowControl w:val="false"/>
      <w:ind w:firstLine="720"/>
      <w:jc w:val="both"/>
      <w:textAlignment w:val="auto"/>
    </w:pPr>
    <w:rPr>
      <w:rFonts w:ascii="Times New Roman CYR" w:hAnsi="Times New Roman CYR" w:eastAsia="Times New Roman" w:cs="Times New Roman CYR"/>
      <w:b/>
      <w:bCs/>
      <w:color w:val="353842"/>
      <w:sz w:val="20"/>
      <w:szCs w:val="20"/>
      <w:lang w:val="ru-RU" w:eastAsia="ru-RU" w:bidi="ar-SA"/>
    </w:rPr>
  </w:style>
  <w:style w:type="paragraph" w:styleId="Style28">
    <w:name w:val="Прижатый влево"/>
    <w:basedOn w:val="Normal"/>
    <w:next w:val="Normal"/>
    <w:qFormat/>
    <w:pPr>
      <w:widowControl w:val="false"/>
      <w:ind w:hanging="0"/>
      <w:jc w:val="start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hanging="0" w:start="720"/>
      <w:contextualSpacing/>
      <w:jc w:val="start"/>
      <w:textAlignment w:val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bidi w:val="0"/>
      <w:jc w:val="star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ind w:firstLine="720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Footer">
    <w:name w:val="foot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ind w:firstLine="720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>
      <w:widowControl w:val="false"/>
      <w:ind w:firstLine="720"/>
      <w:jc w:val="both"/>
      <w:textAlignment w:val="auto"/>
    </w:pPr>
    <w:rPr>
      <w:rFonts w:ascii="Segoe UI" w:hAnsi="Segoe UI" w:eastAsia="Times New Roman" w:cs="Segoe UI"/>
      <w:sz w:val="18"/>
      <w:szCs w:val="18"/>
      <w:lang w:val="ru-RU" w:eastAsia="ru-RU" w:bidi="ar-SA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bCs/>
      <w:color w:val="auto"/>
      <w:kern w:val="2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251</Words>
  <Characters>1904</Characters>
  <CharactersWithSpaces>2210</CharactersWithSpaces>
  <Paragraphs>36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2021-06-21T10:24:00Z</dcterms:created>
  <dc:creator>НПП "Гарант-Сервис"</dc:creator>
  <dc:description>Документ экспортирован из системы ГАРАНТ</dc:description>
  <dc:language>ru-RU</dc:language>
  <cp:lastModifiedBy/>
  <cp:lastPrinted>2018-08-17T09:01:00Z</cp:lastPrinted>
  <dcterms:modified xsi:type="dcterms:W3CDTF">2024-03-26T12:46:00Z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